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400" w:lineRule="auto"/>
        <w:jc w:val="center"/>
        <w:rPr>
          <w:rFonts w:ascii="Times New Roman" w:cs="Times New Roman" w:eastAsia="Times New Roman" w:hAnsi="Times New Roman"/>
          <w:b w:val="1"/>
          <w:sz w:val="32"/>
          <w:szCs w:val="32"/>
        </w:rPr>
      </w:pPr>
      <w:bookmarkStart w:colFirst="0" w:colLast="0" w:name="_heading=h.gjdgxs" w:id="0"/>
      <w:bookmarkEnd w:id="0"/>
      <w:sdt>
        <w:sdtPr>
          <w:tag w:val="goog_rdk_0"/>
        </w:sdtPr>
        <w:sdtContent>
          <w:r w:rsidDel="00000000" w:rsidR="00000000" w:rsidRPr="00000000">
            <w:rPr>
              <w:rFonts w:ascii="Gungsuh" w:cs="Gungsuh" w:eastAsia="Gungsuh" w:hAnsi="Gungsuh"/>
              <w:b w:val="1"/>
              <w:sz w:val="32"/>
              <w:szCs w:val="32"/>
              <w:rtl w:val="0"/>
            </w:rPr>
            <w:t xml:space="preserve">臺北市立</w:t>
          </w:r>
        </w:sdtContent>
      </w:sdt>
      <w:r w:rsidDel="00000000" w:rsidR="00000000" w:rsidRPr="00000000">
        <w:rPr>
          <w:rFonts w:ascii="DFKai-SB" w:cs="DFKai-SB" w:eastAsia="DFKai-SB" w:hAnsi="DFKai-SB"/>
          <w:b w:val="1"/>
          <w:sz w:val="32"/>
          <w:szCs w:val="32"/>
          <w:rtl w:val="0"/>
        </w:rPr>
        <w:t xml:space="preserve">誠正</w:t>
      </w:r>
      <w:sdt>
        <w:sdtPr>
          <w:tag w:val="goog_rdk_1"/>
        </w:sdtPr>
        <w:sdtContent>
          <w:r w:rsidDel="00000000" w:rsidR="00000000" w:rsidRPr="00000000">
            <w:rPr>
              <w:rFonts w:ascii="Gungsuh" w:cs="Gungsuh" w:eastAsia="Gungsuh" w:hAnsi="Gungsuh"/>
              <w:b w:val="1"/>
              <w:sz w:val="32"/>
              <w:szCs w:val="32"/>
              <w:rtl w:val="0"/>
            </w:rPr>
            <w:t xml:space="preserve">國民中學 112學年度學習課程計畫</w:t>
          </w:r>
        </w:sdtContent>
      </w:sdt>
    </w:p>
    <w:tbl>
      <w:tblPr>
        <w:tblStyle w:val="Table1"/>
        <w:tblW w:w="9796.0" w:type="dxa"/>
        <w:jc w:val="center"/>
        <w:tblLayout w:type="fixed"/>
        <w:tblLook w:val="0000"/>
      </w:tblPr>
      <w:tblGrid>
        <w:gridCol w:w="421"/>
        <w:gridCol w:w="1155"/>
        <w:gridCol w:w="1963"/>
        <w:gridCol w:w="1152"/>
        <w:gridCol w:w="1280"/>
        <w:gridCol w:w="3825"/>
        <w:tblGridChange w:id="0">
          <w:tblGrid>
            <w:gridCol w:w="421"/>
            <w:gridCol w:w="1155"/>
            <w:gridCol w:w="1963"/>
            <w:gridCol w:w="1152"/>
            <w:gridCol w:w="1280"/>
            <w:gridCol w:w="3825"/>
          </w:tblGrid>
        </w:tblGridChange>
      </w:tblGrid>
      <w:tr>
        <w:trPr>
          <w:cantSplit w:val="0"/>
          <w:trHeight w:val="575"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28.0" w:type="dxa"/>
              <w:bottom w:w="0.0" w:type="dxa"/>
              <w:right w:w="28.0" w:type="dxa"/>
            </w:tcMar>
            <w:vAlign w:val="center"/>
          </w:tcPr>
          <w:p w:rsidR="00000000" w:rsidDel="00000000" w:rsidP="00000000" w:rsidRDefault="00000000" w:rsidRPr="00000000" w14:paraId="00000002">
            <w:pPr>
              <w:spacing w:line="400" w:lineRule="auto"/>
              <w:jc w:val="center"/>
              <w:rPr>
                <w:rFonts w:ascii="DFKai-SB" w:cs="DFKai-SB" w:eastAsia="DFKai-SB" w:hAnsi="DFKai-SB"/>
                <w:b w:val="1"/>
              </w:rPr>
            </w:pPr>
            <w:r w:rsidDel="00000000" w:rsidR="00000000" w:rsidRPr="00000000">
              <w:rPr>
                <w:rFonts w:ascii="DFKai-SB" w:cs="DFKai-SB" w:eastAsia="DFKai-SB" w:hAnsi="DFKai-SB"/>
                <w:b w:val="1"/>
                <w:rtl w:val="0"/>
              </w:rPr>
              <w:t xml:space="preserve">課程名稱</w:t>
            </w:r>
          </w:p>
        </w:tc>
        <w:tc>
          <w:tcPr>
            <w:gridSpan w:val="4"/>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04">
            <w:pPr>
              <w:spacing w:line="400" w:lineRule="auto"/>
              <w:jc w:val="both"/>
              <w:rPr>
                <w:rFonts w:ascii="DFKai-SB" w:cs="DFKai-SB" w:eastAsia="DFKai-SB" w:hAnsi="DFKai-SB"/>
              </w:rPr>
            </w:pPr>
            <w:sdt>
              <w:sdtPr>
                <w:tag w:val="goog_rdk_2"/>
              </w:sdtPr>
              <w:sdtContent>
                <w:r w:rsidDel="00000000" w:rsidR="00000000" w:rsidRPr="00000000">
                  <w:rPr>
                    <w:rFonts w:ascii="Arial Unicode MS" w:cs="Arial Unicode MS" w:eastAsia="Arial Unicode MS" w:hAnsi="Arial Unicode MS"/>
                    <w:rtl w:val="0"/>
                  </w:rPr>
                  <w:t xml:space="preserve">■</w:t>
                </w:r>
              </w:sdtContent>
            </w:sdt>
            <w:r w:rsidDel="00000000" w:rsidR="00000000" w:rsidRPr="00000000">
              <w:rPr>
                <w:rFonts w:ascii="DFKai-SB" w:cs="DFKai-SB" w:eastAsia="DFKai-SB" w:hAnsi="DFKai-SB"/>
                <w:rtl w:val="0"/>
              </w:rPr>
              <w:t xml:space="preserve">領域課程：數學</w:t>
            </w:r>
          </w:p>
          <w:p w:rsidR="00000000" w:rsidDel="00000000" w:rsidP="00000000" w:rsidRDefault="00000000" w:rsidRPr="00000000" w14:paraId="00000005">
            <w:pPr>
              <w:spacing w:line="400" w:lineRule="auto"/>
              <w:jc w:val="both"/>
              <w:rPr>
                <w:rFonts w:ascii="DFKai-SB" w:cs="DFKai-SB" w:eastAsia="DFKai-SB" w:hAnsi="DFKai-SB"/>
              </w:rPr>
            </w:pPr>
            <w:r w:rsidDel="00000000" w:rsidR="00000000" w:rsidRPr="00000000">
              <w:rPr>
                <w:rFonts w:ascii="DFKai-SB" w:cs="DFKai-SB" w:eastAsia="DFKai-SB" w:hAnsi="DFKai-SB"/>
                <w:rtl w:val="0"/>
              </w:rPr>
              <w:t xml:space="preserve">□特殊需求領域課程： </w:t>
            </w:r>
          </w:p>
        </w:tc>
      </w:tr>
      <w:tr>
        <w:trPr>
          <w:cantSplit w:val="0"/>
          <w:trHeight w:val="575"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28.0" w:type="dxa"/>
              <w:bottom w:w="0.0" w:type="dxa"/>
              <w:right w:w="28.0" w:type="dxa"/>
            </w:tcMar>
            <w:vAlign w:val="center"/>
          </w:tcPr>
          <w:p w:rsidR="00000000" w:rsidDel="00000000" w:rsidP="00000000" w:rsidRDefault="00000000" w:rsidRPr="00000000" w14:paraId="00000009">
            <w:pPr>
              <w:spacing w:line="400" w:lineRule="auto"/>
              <w:jc w:val="center"/>
              <w:rPr>
                <w:rFonts w:ascii="DFKai-SB" w:cs="DFKai-SB" w:eastAsia="DFKai-SB" w:hAnsi="DFKai-SB"/>
                <w:b w:val="1"/>
              </w:rPr>
            </w:pPr>
            <w:r w:rsidDel="00000000" w:rsidR="00000000" w:rsidRPr="00000000">
              <w:rPr>
                <w:rFonts w:ascii="DFKai-SB" w:cs="DFKai-SB" w:eastAsia="DFKai-SB" w:hAnsi="DFKai-SB"/>
                <w:b w:val="1"/>
                <w:rtl w:val="0"/>
              </w:rPr>
              <w:t xml:space="preserve">班型</w:t>
            </w:r>
          </w:p>
        </w:tc>
        <w:tc>
          <w:tcPr>
            <w:gridSpan w:val="4"/>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0B">
            <w:pPr>
              <w:spacing w:line="400" w:lineRule="auto"/>
              <w:jc w:val="both"/>
              <w:rPr>
                <w:rFonts w:ascii="DFKai-SB" w:cs="DFKai-SB" w:eastAsia="DFKai-SB" w:hAnsi="DFKai-SB"/>
              </w:rPr>
            </w:pPr>
            <w:r w:rsidDel="00000000" w:rsidR="00000000" w:rsidRPr="00000000">
              <w:rPr>
                <w:rFonts w:ascii="DFKai-SB" w:cs="DFKai-SB" w:eastAsia="DFKai-SB" w:hAnsi="DFKai-SB"/>
                <w:rtl w:val="0"/>
              </w:rPr>
              <w:t xml:space="preserve">□特教班 </w:t>
            </w:r>
            <w:sdt>
              <w:sdtPr>
                <w:tag w:val="goog_rdk_3"/>
              </w:sdtPr>
              <w:sdtContent>
                <w:r w:rsidDel="00000000" w:rsidR="00000000" w:rsidRPr="00000000">
                  <w:rPr>
                    <w:rFonts w:ascii="Arial Unicode MS" w:cs="Arial Unicode MS" w:eastAsia="Arial Unicode MS" w:hAnsi="Arial Unicode MS"/>
                    <w:rtl w:val="0"/>
                  </w:rPr>
                  <w:t xml:space="preserve">■</w:t>
                </w:r>
              </w:sdtContent>
            </w:sdt>
            <w:r w:rsidDel="00000000" w:rsidR="00000000" w:rsidRPr="00000000">
              <w:rPr>
                <w:rFonts w:ascii="DFKai-SB" w:cs="DFKai-SB" w:eastAsia="DFKai-SB" w:hAnsi="DFKai-SB"/>
                <w:rtl w:val="0"/>
              </w:rPr>
              <w:t xml:space="preserve">資源班</w:t>
            </w:r>
          </w:p>
        </w:tc>
      </w:tr>
      <w:tr>
        <w:trPr>
          <w:cantSplit w:val="0"/>
          <w:trHeight w:val="575" w:hRule="atLeast"/>
          <w:tblHeader w:val="0"/>
        </w:trPr>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0F">
            <w:pPr>
              <w:spacing w:line="400" w:lineRule="auto"/>
              <w:jc w:val="center"/>
              <w:rPr>
                <w:rFonts w:ascii="DFKai-SB" w:cs="DFKai-SB" w:eastAsia="DFKai-SB" w:hAnsi="DFKai-SB"/>
                <w:b w:val="1"/>
              </w:rPr>
            </w:pPr>
            <w:r w:rsidDel="00000000" w:rsidR="00000000" w:rsidRPr="00000000">
              <w:rPr>
                <w:rFonts w:ascii="DFKai-SB" w:cs="DFKai-SB" w:eastAsia="DFKai-SB" w:hAnsi="DFKai-SB"/>
                <w:b w:val="1"/>
                <w:rtl w:val="0"/>
              </w:rPr>
              <w:t xml:space="preserve">實施年級</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1">
            <w:pPr>
              <w:spacing w:line="400" w:lineRule="auto"/>
              <w:jc w:val="both"/>
              <w:rPr>
                <w:rFonts w:ascii="DFKai-SB" w:cs="DFKai-SB" w:eastAsia="DFKai-SB" w:hAnsi="DFKai-SB"/>
              </w:rPr>
            </w:pPr>
            <w:r w:rsidDel="00000000" w:rsidR="00000000" w:rsidRPr="00000000">
              <w:rPr>
                <w:rFonts w:ascii="DFKai-SB" w:cs="DFKai-SB" w:eastAsia="DFKai-SB" w:hAnsi="DFKai-SB"/>
                <w:rtl w:val="0"/>
              </w:rPr>
              <w:t xml:space="preserve"> □</w:t>
            </w:r>
            <w:sdt>
              <w:sdtPr>
                <w:tag w:val="goog_rdk_4"/>
              </w:sdtPr>
              <w:sdtContent>
                <w:r w:rsidDel="00000000" w:rsidR="00000000" w:rsidRPr="00000000">
                  <w:rPr>
                    <w:rFonts w:ascii="Gungsuh" w:cs="Gungsuh" w:eastAsia="Gungsuh" w:hAnsi="Gungsuh"/>
                    <w:rtl w:val="0"/>
                  </w:rPr>
                  <w:t xml:space="preserve">7年級</w:t>
                </w:r>
              </w:sdtContent>
            </w:sdt>
            <w:r w:rsidDel="00000000" w:rsidR="00000000" w:rsidRPr="00000000">
              <w:rPr>
                <w:rFonts w:ascii="DFKai-SB" w:cs="DFKai-SB" w:eastAsia="DFKai-SB" w:hAnsi="DFKai-SB"/>
                <w:rtl w:val="0"/>
              </w:rPr>
              <w:t xml:space="preserve">  □</w:t>
            </w:r>
            <w:sdt>
              <w:sdtPr>
                <w:tag w:val="goog_rdk_5"/>
              </w:sdtPr>
              <w:sdtContent>
                <w:r w:rsidDel="00000000" w:rsidR="00000000" w:rsidRPr="00000000">
                  <w:rPr>
                    <w:rFonts w:ascii="Gungsuh" w:cs="Gungsuh" w:eastAsia="Gungsuh" w:hAnsi="Gungsuh"/>
                    <w:rtl w:val="0"/>
                  </w:rPr>
                  <w:t xml:space="preserve">8年級 </w:t>
                </w:r>
              </w:sdtContent>
            </w:sdt>
            <w:sdt>
              <w:sdtPr>
                <w:tag w:val="goog_rdk_6"/>
              </w:sdtPr>
              <w:sdtContent>
                <w:r w:rsidDel="00000000" w:rsidR="00000000" w:rsidRPr="00000000">
                  <w:rPr>
                    <w:rFonts w:ascii="Arial Unicode MS" w:cs="Arial Unicode MS" w:eastAsia="Arial Unicode MS" w:hAnsi="Arial Unicode MS"/>
                    <w:rtl w:val="0"/>
                  </w:rPr>
                  <w:t xml:space="preserve">■</w:t>
                </w:r>
              </w:sdtContent>
            </w:sdt>
            <w:sdt>
              <w:sdtPr>
                <w:tag w:val="goog_rdk_7"/>
              </w:sdtPr>
              <w:sdtContent>
                <w:r w:rsidDel="00000000" w:rsidR="00000000" w:rsidRPr="00000000">
                  <w:rPr>
                    <w:rFonts w:ascii="Gungsuh" w:cs="Gungsuh" w:eastAsia="Gungsuh" w:hAnsi="Gungsuh"/>
                    <w:rtl w:val="0"/>
                  </w:rPr>
                  <w:t xml:space="preserve">9年級</w:t>
                </w:r>
              </w:sdtContent>
            </w:sdt>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28.0" w:type="dxa"/>
              <w:bottom w:w="0.0" w:type="dxa"/>
              <w:right w:w="28.0" w:type="dxa"/>
            </w:tcMar>
            <w:vAlign w:val="center"/>
          </w:tcPr>
          <w:p w:rsidR="00000000" w:rsidDel="00000000" w:rsidP="00000000" w:rsidRDefault="00000000" w:rsidRPr="00000000" w14:paraId="00000013">
            <w:pPr>
              <w:spacing w:line="400" w:lineRule="auto"/>
              <w:jc w:val="center"/>
              <w:rPr>
                <w:rFonts w:ascii="DFKai-SB" w:cs="DFKai-SB" w:eastAsia="DFKai-SB" w:hAnsi="DFKai-SB"/>
                <w:b w:val="1"/>
              </w:rPr>
            </w:pPr>
            <w:r w:rsidDel="00000000" w:rsidR="00000000" w:rsidRPr="00000000">
              <w:rPr>
                <w:rFonts w:ascii="DFKai-SB" w:cs="DFKai-SB" w:eastAsia="DFKai-SB" w:hAnsi="DFKai-SB"/>
                <w:b w:val="1"/>
                <w:rtl w:val="0"/>
              </w:rPr>
              <w:t xml:space="preserve">節數</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14">
            <w:pPr>
              <w:spacing w:line="400" w:lineRule="auto"/>
              <w:jc w:val="both"/>
              <w:rPr>
                <w:rFonts w:ascii="DFKai-SB" w:cs="DFKai-SB" w:eastAsia="DFKai-SB" w:hAnsi="DFKai-SB"/>
                <w:strike w:val="1"/>
              </w:rPr>
            </w:pPr>
            <w:r w:rsidDel="00000000" w:rsidR="00000000" w:rsidRPr="00000000">
              <w:rPr>
                <w:rFonts w:ascii="DFKai-SB" w:cs="DFKai-SB" w:eastAsia="DFKai-SB" w:hAnsi="DFKai-SB"/>
                <w:rtl w:val="0"/>
              </w:rPr>
              <w:t xml:space="preserve">每週</w:t>
            </w:r>
            <w:r w:rsidDel="00000000" w:rsidR="00000000" w:rsidRPr="00000000">
              <w:rPr>
                <w:rFonts w:ascii="DFKai-SB" w:cs="DFKai-SB" w:eastAsia="DFKai-SB" w:hAnsi="DFKai-SB"/>
                <w:u w:val="single"/>
                <w:rtl w:val="0"/>
              </w:rPr>
              <w:t xml:space="preserve"> 3 </w:t>
            </w:r>
            <w:r w:rsidDel="00000000" w:rsidR="00000000" w:rsidRPr="00000000">
              <w:rPr>
                <w:rFonts w:ascii="DFKai-SB" w:cs="DFKai-SB" w:eastAsia="DFKai-SB" w:hAnsi="DFKai-SB"/>
                <w:rtl w:val="0"/>
              </w:rPr>
              <w:t xml:space="preserve">節</w:t>
            </w:r>
            <w:r w:rsidDel="00000000" w:rsidR="00000000" w:rsidRPr="00000000">
              <w:rPr>
                <w:rtl w:val="0"/>
              </w:rPr>
            </w:r>
          </w:p>
        </w:tc>
      </w:tr>
      <w:tr>
        <w:trPr>
          <w:cantSplit w:val="0"/>
          <w:trHeight w:val="1434"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28.0" w:type="dxa"/>
              <w:bottom w:w="0.0" w:type="dxa"/>
              <w:right w:w="28.0" w:type="dxa"/>
            </w:tcMar>
            <w:vAlign w:val="center"/>
          </w:tcPr>
          <w:p w:rsidR="00000000" w:rsidDel="00000000" w:rsidP="00000000" w:rsidRDefault="00000000" w:rsidRPr="00000000" w14:paraId="00000015">
            <w:pPr>
              <w:spacing w:line="400" w:lineRule="auto"/>
              <w:jc w:val="center"/>
              <w:rPr>
                <w:rFonts w:ascii="DFKai-SB" w:cs="DFKai-SB" w:eastAsia="DFKai-SB" w:hAnsi="DFKai-SB"/>
                <w:b w:val="1"/>
              </w:rPr>
            </w:pPr>
            <w:r w:rsidDel="00000000" w:rsidR="00000000" w:rsidRPr="00000000">
              <w:rPr>
                <w:rFonts w:ascii="DFKai-SB" w:cs="DFKai-SB" w:eastAsia="DFKai-SB" w:hAnsi="DFKai-SB"/>
                <w:b w:val="1"/>
                <w:rtl w:val="0"/>
              </w:rPr>
              <w:t xml:space="preserve">核心素養</w:t>
            </w:r>
          </w:p>
          <w:p w:rsidR="00000000" w:rsidDel="00000000" w:rsidP="00000000" w:rsidRDefault="00000000" w:rsidRPr="00000000" w14:paraId="00000016">
            <w:pPr>
              <w:spacing w:line="400" w:lineRule="auto"/>
              <w:jc w:val="center"/>
              <w:rPr>
                <w:rFonts w:ascii="DFKai-SB" w:cs="DFKai-SB" w:eastAsia="DFKai-SB" w:hAnsi="DFKai-SB"/>
                <w:b w:val="1"/>
              </w:rPr>
            </w:pPr>
            <w:r w:rsidDel="00000000" w:rsidR="00000000" w:rsidRPr="00000000">
              <w:rPr>
                <w:rFonts w:ascii="DFKai-SB" w:cs="DFKai-SB" w:eastAsia="DFKai-SB" w:hAnsi="DFKai-SB"/>
                <w:b w:val="1"/>
                <w:rtl w:val="0"/>
              </w:rPr>
              <w:t xml:space="preserve">具體內涵</w:t>
            </w:r>
          </w:p>
        </w:tc>
        <w:tc>
          <w:tcPr>
            <w:gridSpan w:val="4"/>
            <w:tcBorders>
              <w:top w:color="000000" w:space="0" w:sz="4" w:val="single"/>
              <w:left w:color="000000" w:space="0" w:sz="4" w:val="single"/>
              <w:bottom w:color="000000" w:space="0" w:sz="4" w:val="single"/>
              <w:right w:color="000000" w:space="0" w:sz="4" w:val="single"/>
            </w:tcBorders>
            <w:tcMar>
              <w:top w:w="0.0" w:type="dxa"/>
              <w:left w:w="57.0" w:type="dxa"/>
              <w:bottom w:w="0.0" w:type="dxa"/>
              <w:right w:w="0.0" w:type="dxa"/>
            </w:tcMar>
          </w:tcPr>
          <w:p w:rsidR="00000000" w:rsidDel="00000000" w:rsidP="00000000" w:rsidRDefault="00000000" w:rsidRPr="00000000" w14:paraId="00000018">
            <w:pPr>
              <w:jc w:val="both"/>
              <w:rPr>
                <w:rFonts w:ascii="DFKai-SB" w:cs="DFKai-SB" w:eastAsia="DFKai-SB" w:hAnsi="DFKai-SB"/>
                <w:strike w:val="1"/>
                <w:sz w:val="20"/>
                <w:szCs w:val="20"/>
                <w:shd w:fill="d9d9d9" w:val="clear"/>
              </w:rPr>
            </w:pPr>
            <w:r w:rsidDel="00000000" w:rsidR="00000000" w:rsidRPr="00000000">
              <w:rPr>
                <w:rFonts w:ascii="DFKai-SB" w:cs="DFKai-SB" w:eastAsia="DFKai-SB" w:hAnsi="DFKai-SB"/>
                <w:sz w:val="20"/>
                <w:szCs w:val="20"/>
                <w:shd w:fill="d9d9d9" w:val="clear"/>
                <w:rtl w:val="0"/>
              </w:rPr>
              <w:t xml:space="preserve">可結合總綱、相關領綱、或校本指標</w:t>
            </w:r>
            <w:r w:rsidDel="00000000" w:rsidR="00000000" w:rsidRPr="00000000">
              <w:rPr>
                <w:rtl w:val="0"/>
              </w:rPr>
            </w:r>
          </w:p>
          <w:p w:rsidR="00000000" w:rsidDel="00000000" w:rsidP="00000000" w:rsidRDefault="00000000" w:rsidRPr="00000000" w14:paraId="00000019">
            <w:pPr>
              <w:rPr>
                <w:rFonts w:ascii="DFKai-SB" w:cs="DFKai-SB" w:eastAsia="DFKai-SB" w:hAnsi="DFKai-SB"/>
              </w:rPr>
            </w:pPr>
            <w:r w:rsidDel="00000000" w:rsidR="00000000" w:rsidRPr="00000000">
              <w:rPr>
                <w:rFonts w:ascii="DFKai-SB" w:cs="DFKai-SB" w:eastAsia="DFKai-SB" w:hAnsi="DFKai-SB"/>
                <w:rtl w:val="0"/>
              </w:rPr>
              <w:t xml:space="preserve">數-J-C2 樂於與他人良好互動與溝通以解決問題，並欣賞問題的多元解法。</w:t>
            </w:r>
          </w:p>
          <w:p w:rsidR="00000000" w:rsidDel="00000000" w:rsidP="00000000" w:rsidRDefault="00000000" w:rsidRPr="00000000" w14:paraId="0000001A">
            <w:pPr>
              <w:rPr>
                <w:rFonts w:ascii="DFKai-SB" w:cs="DFKai-SB" w:eastAsia="DFKai-SB" w:hAnsi="DFKai-SB"/>
                <w:color w:val="ff0000"/>
              </w:rPr>
            </w:pPr>
            <w:r w:rsidDel="00000000" w:rsidR="00000000" w:rsidRPr="00000000">
              <w:rPr>
                <w:rFonts w:ascii="DFKai-SB" w:cs="DFKai-SB" w:eastAsia="DFKai-SB" w:hAnsi="DFKai-SB"/>
                <w:rtl w:val="0"/>
              </w:rPr>
              <w:t xml:space="preserve">數-J-A1 對於學習數學有信心和正向態度，能使用適當的數學語言進行溝通。</w:t>
            </w:r>
            <w:r w:rsidDel="00000000" w:rsidR="00000000" w:rsidRPr="00000000">
              <w:rPr>
                <w:rFonts w:ascii="DFKai-SB" w:cs="DFKai-SB" w:eastAsia="DFKai-SB" w:hAnsi="DFKai-SB"/>
                <w:color w:val="ff0000"/>
                <w:rtl w:val="0"/>
              </w:rPr>
              <w:t xml:space="preserve"> </w:t>
            </w:r>
          </w:p>
          <w:p w:rsidR="00000000" w:rsidDel="00000000" w:rsidP="00000000" w:rsidRDefault="00000000" w:rsidRPr="00000000" w14:paraId="0000001B">
            <w:pPr>
              <w:rPr>
                <w:rFonts w:ascii="DFKai-SB" w:cs="DFKai-SB" w:eastAsia="DFKai-SB" w:hAnsi="DFKai-SB"/>
              </w:rPr>
            </w:pPr>
            <w:r w:rsidDel="00000000" w:rsidR="00000000" w:rsidRPr="00000000">
              <w:rPr>
                <w:rFonts w:ascii="DFKai-SB" w:cs="DFKai-SB" w:eastAsia="DFKai-SB" w:hAnsi="DFKai-SB"/>
                <w:rtl w:val="0"/>
              </w:rPr>
              <w:t xml:space="preserve">數-J-B1 具備處理代數與幾何中數學關係的能力，並用以描述情境中的現象。能在經驗範圍內，以數學語言表述平面與空間的基本關係和性質。能以基本的統計量與機率，描述生活中不確定性的程度。</w:t>
            </w:r>
          </w:p>
        </w:tc>
      </w:tr>
      <w:tr>
        <w:trPr>
          <w:cantSplit w:val="0"/>
          <w:trHeight w:val="1114" w:hRule="atLeast"/>
          <w:tblHeader w:val="0"/>
        </w:trPr>
        <w:tc>
          <w:tcPr>
            <w:vMerge w:val="restart"/>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1F">
            <w:pPr>
              <w:spacing w:line="400" w:lineRule="auto"/>
              <w:jc w:val="center"/>
              <w:rPr>
                <w:rFonts w:ascii="DFKai-SB" w:cs="DFKai-SB" w:eastAsia="DFKai-SB" w:hAnsi="DFKai-SB"/>
                <w:b w:val="1"/>
              </w:rPr>
            </w:pPr>
            <w:r w:rsidDel="00000000" w:rsidR="00000000" w:rsidRPr="00000000">
              <w:rPr>
                <w:rFonts w:ascii="DFKai-SB" w:cs="DFKai-SB" w:eastAsia="DFKai-SB" w:hAnsi="DFKai-SB"/>
                <w:b w:val="1"/>
                <w:rtl w:val="0"/>
              </w:rPr>
              <w:t xml:space="preserve">學習重點</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20">
            <w:pPr>
              <w:spacing w:line="400" w:lineRule="auto"/>
              <w:jc w:val="center"/>
              <w:rPr>
                <w:rFonts w:ascii="DFKai-SB" w:cs="DFKai-SB" w:eastAsia="DFKai-SB" w:hAnsi="DFKai-SB"/>
                <w:b w:val="1"/>
              </w:rPr>
            </w:pPr>
            <w:r w:rsidDel="00000000" w:rsidR="00000000" w:rsidRPr="00000000">
              <w:rPr>
                <w:rFonts w:ascii="DFKai-SB" w:cs="DFKai-SB" w:eastAsia="DFKai-SB" w:hAnsi="DFKai-SB"/>
                <w:b w:val="1"/>
                <w:rtl w:val="0"/>
              </w:rPr>
              <w:t xml:space="preserve">學習</w:t>
            </w:r>
          </w:p>
          <w:p w:rsidR="00000000" w:rsidDel="00000000" w:rsidP="00000000" w:rsidRDefault="00000000" w:rsidRPr="00000000" w14:paraId="00000021">
            <w:pPr>
              <w:spacing w:line="400" w:lineRule="auto"/>
              <w:jc w:val="center"/>
              <w:rPr>
                <w:rFonts w:ascii="DFKai-SB" w:cs="DFKai-SB" w:eastAsia="DFKai-SB" w:hAnsi="DFKai-SB"/>
                <w:b w:val="1"/>
                <w:sz w:val="20"/>
                <w:szCs w:val="20"/>
              </w:rPr>
            </w:pPr>
            <w:r w:rsidDel="00000000" w:rsidR="00000000" w:rsidRPr="00000000">
              <w:rPr>
                <w:rFonts w:ascii="DFKai-SB" w:cs="DFKai-SB" w:eastAsia="DFKai-SB" w:hAnsi="DFKai-SB"/>
                <w:b w:val="1"/>
                <w:rtl w:val="0"/>
              </w:rPr>
              <w:t xml:space="preserve">表現</w:t>
            </w:r>
            <w:r w:rsidDel="00000000" w:rsidR="00000000" w:rsidRPr="00000000">
              <w:rPr>
                <w:rtl w:val="0"/>
              </w:rPr>
            </w:r>
          </w:p>
        </w:tc>
        <w:tc>
          <w:tcPr>
            <w:gridSpan w:val="4"/>
            <w:tcBorders>
              <w:top w:color="000000" w:space="0" w:sz="4" w:val="single"/>
              <w:left w:color="000000" w:space="0" w:sz="4" w:val="single"/>
              <w:bottom w:color="000000" w:space="0" w:sz="4" w:val="single"/>
              <w:right w:color="000000" w:space="0" w:sz="4" w:val="single"/>
            </w:tcBorders>
            <w:tcMar>
              <w:top w:w="0.0" w:type="dxa"/>
              <w:left w:w="28.0" w:type="dxa"/>
              <w:bottom w:w="0.0" w:type="dxa"/>
              <w:right w:w="28.0" w:type="dxa"/>
            </w:tcMar>
          </w:tcPr>
          <w:p w:rsidR="00000000" w:rsidDel="00000000" w:rsidP="00000000" w:rsidRDefault="00000000" w:rsidRPr="00000000" w14:paraId="00000022">
            <w:pPr>
              <w:spacing w:line="400" w:lineRule="auto"/>
              <w:jc w:val="both"/>
              <w:rPr>
                <w:rFonts w:ascii="DFKai-SB" w:cs="DFKai-SB" w:eastAsia="DFKai-SB" w:hAnsi="DFKai-SB"/>
                <w:sz w:val="20"/>
                <w:szCs w:val="20"/>
                <w:shd w:fill="d9d9d9" w:val="clear"/>
              </w:rPr>
            </w:pPr>
            <w:r w:rsidDel="00000000" w:rsidR="00000000" w:rsidRPr="00000000">
              <w:rPr>
                <w:rFonts w:ascii="DFKai-SB" w:cs="DFKai-SB" w:eastAsia="DFKai-SB" w:hAnsi="DFKai-SB"/>
                <w:sz w:val="20"/>
                <w:szCs w:val="20"/>
                <w:shd w:fill="d9d9d9" w:val="clear"/>
                <w:rtl w:val="0"/>
              </w:rPr>
              <w:t xml:space="preserve">可結合相關領綱或調整</w:t>
            </w:r>
          </w:p>
          <w:p w:rsidR="00000000" w:rsidDel="00000000" w:rsidP="00000000" w:rsidRDefault="00000000" w:rsidRPr="00000000" w14:paraId="00000023">
            <w:pPr>
              <w:jc w:val="both"/>
              <w:rPr>
                <w:rFonts w:ascii="Times New Roman" w:cs="Times New Roman" w:eastAsia="Times New Roman" w:hAnsi="Times New Roman"/>
              </w:rPr>
            </w:pPr>
            <w:sdt>
              <w:sdtPr>
                <w:tag w:val="goog_rdk_8"/>
              </w:sdtPr>
              <w:sdtContent>
                <w:r w:rsidDel="00000000" w:rsidR="00000000" w:rsidRPr="00000000">
                  <w:rPr>
                    <w:rFonts w:ascii="Gungsuh" w:cs="Gungsuh" w:eastAsia="Gungsuh" w:hAnsi="Gungsuh"/>
                    <w:rtl w:val="0"/>
                  </w:rPr>
                  <w:t xml:space="preserve">s-IV-10 理解三角形相似的性質，利用對應角相等或對應邊成比例，判斷兩個三角形 的相似。</w:t>
                </w:r>
              </w:sdtContent>
            </w:sdt>
          </w:p>
          <w:p w:rsidR="00000000" w:rsidDel="00000000" w:rsidP="00000000" w:rsidRDefault="00000000" w:rsidRPr="00000000" w14:paraId="00000024">
            <w:pPr>
              <w:jc w:val="both"/>
              <w:rPr>
                <w:rFonts w:ascii="Times New Roman" w:cs="Times New Roman" w:eastAsia="Times New Roman" w:hAnsi="Times New Roman"/>
              </w:rPr>
            </w:pPr>
            <w:sdt>
              <w:sdtPr>
                <w:tag w:val="goog_rdk_9"/>
              </w:sdtPr>
              <w:sdtContent>
                <w:r w:rsidDel="00000000" w:rsidR="00000000" w:rsidRPr="00000000">
                  <w:rPr>
                    <w:rFonts w:ascii="Gungsuh" w:cs="Gungsuh" w:eastAsia="Gungsuh" w:hAnsi="Gungsuh"/>
                    <w:rtl w:val="0"/>
                  </w:rPr>
                  <w:t xml:space="preserve">s-IV-11 理解三角形重心、外心、內心的意義和其相關性質。</w:t>
                </w:r>
              </w:sdtContent>
            </w:sdt>
          </w:p>
          <w:p w:rsidR="00000000" w:rsidDel="00000000" w:rsidP="00000000" w:rsidRDefault="00000000" w:rsidRPr="00000000" w14:paraId="00000025">
            <w:pPr>
              <w:jc w:val="both"/>
              <w:rPr>
                <w:rFonts w:ascii="Times New Roman" w:cs="Times New Roman" w:eastAsia="Times New Roman" w:hAnsi="Times New Roman"/>
              </w:rPr>
            </w:pPr>
            <w:sdt>
              <w:sdtPr>
                <w:tag w:val="goog_rdk_10"/>
              </w:sdtPr>
              <w:sdtContent>
                <w:r w:rsidDel="00000000" w:rsidR="00000000" w:rsidRPr="00000000">
                  <w:rPr>
                    <w:rFonts w:ascii="Gungsuh" w:cs="Gungsuh" w:eastAsia="Gungsuh" w:hAnsi="Gungsuh"/>
                    <w:rtl w:val="0"/>
                  </w:rPr>
                  <w:t xml:space="preserve">s-IV-14認識圓的相關概念（如半徑、弦、弧、弓形等）和幾何性質（如圓心角、圓周角、圓內接四邊形的對角互補等），並理解弧長、圓面積、扇形面積的公式。</w:t>
                  <w:br w:type="textWrapping"/>
                  <w:t xml:space="preserve">f-IV-2理解二次函數的意義，並能描繪二次函數的圖形。</w:t>
                </w:r>
              </w:sdtContent>
            </w:sdt>
          </w:p>
          <w:p w:rsidR="00000000" w:rsidDel="00000000" w:rsidP="00000000" w:rsidRDefault="00000000" w:rsidRPr="00000000" w14:paraId="00000026">
            <w:pPr>
              <w:jc w:val="both"/>
              <w:rPr>
                <w:rFonts w:ascii="Times New Roman" w:cs="Times New Roman" w:eastAsia="Times New Roman" w:hAnsi="Times New Roman"/>
              </w:rPr>
            </w:pPr>
            <w:sdt>
              <w:sdtPr>
                <w:tag w:val="goog_rdk_11"/>
              </w:sdtPr>
              <w:sdtContent>
                <w:r w:rsidDel="00000000" w:rsidR="00000000" w:rsidRPr="00000000">
                  <w:rPr>
                    <w:rFonts w:ascii="Gungsuh" w:cs="Gungsuh" w:eastAsia="Gungsuh" w:hAnsi="Gungsuh"/>
                    <w:rtl w:val="0"/>
                  </w:rPr>
                  <w:t xml:space="preserve">f-IV-3理解二次函數的標準式，熟知開口方向、大小、頂點、對稱軸與極值等問題。</w:t>
                </w:r>
              </w:sdtContent>
            </w:sdt>
          </w:p>
          <w:p w:rsidR="00000000" w:rsidDel="00000000" w:rsidP="00000000" w:rsidRDefault="00000000" w:rsidRPr="00000000" w14:paraId="00000027">
            <w:pPr>
              <w:jc w:val="both"/>
              <w:rPr>
                <w:rFonts w:ascii="Times New Roman" w:cs="Times New Roman" w:eastAsia="Times New Roman" w:hAnsi="Times New Roman"/>
              </w:rPr>
            </w:pPr>
            <w:sdt>
              <w:sdtPr>
                <w:tag w:val="goog_rdk_12"/>
              </w:sdtPr>
              <w:sdtContent>
                <w:r w:rsidDel="00000000" w:rsidR="00000000" w:rsidRPr="00000000">
                  <w:rPr>
                    <w:rFonts w:ascii="Gungsuh" w:cs="Gungsuh" w:eastAsia="Gungsuh" w:hAnsi="Gungsuh"/>
                    <w:rtl w:val="0"/>
                  </w:rPr>
                  <w:t xml:space="preserve">d-IV-1理解常用統計圖表，並能運用簡單統計量分析資料的特性及使用統計軟體的資訊表徵，與人溝通。</w:t>
                </w:r>
              </w:sdtContent>
            </w:sdt>
          </w:p>
          <w:p w:rsidR="00000000" w:rsidDel="00000000" w:rsidP="00000000" w:rsidRDefault="00000000" w:rsidRPr="00000000" w14:paraId="00000028">
            <w:pPr>
              <w:jc w:val="both"/>
              <w:rPr>
                <w:rFonts w:ascii="DFKai-SB" w:cs="DFKai-SB" w:eastAsia="DFKai-SB" w:hAnsi="DFKai-SB"/>
              </w:rPr>
            </w:pPr>
            <w:sdt>
              <w:sdtPr>
                <w:tag w:val="goog_rdk_13"/>
              </w:sdtPr>
              <w:sdtContent>
                <w:r w:rsidDel="00000000" w:rsidR="00000000" w:rsidRPr="00000000">
                  <w:rPr>
                    <w:rFonts w:ascii="Gungsuh" w:cs="Gungsuh" w:eastAsia="Gungsuh" w:hAnsi="Gungsuh"/>
                    <w:rtl w:val="0"/>
                  </w:rPr>
                  <w:t xml:space="preserve">d-IV-2理解機率的意義，能以機率表示不確定性和以樹狀圖分析所有的可能性。</w:t>
                </w:r>
              </w:sdtContent>
            </w:sdt>
            <w:r w:rsidDel="00000000" w:rsidR="00000000" w:rsidRPr="00000000">
              <w:rPr>
                <w:rtl w:val="0"/>
              </w:rPr>
            </w:r>
          </w:p>
        </w:tc>
      </w:tr>
      <w:tr>
        <w:trPr>
          <w:cantSplit w:val="0"/>
          <w:trHeight w:val="1032" w:hRule="atLeast"/>
          <w:tblHeader w:val="0"/>
        </w:trPr>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2D">
            <w:pPr>
              <w:spacing w:line="400" w:lineRule="auto"/>
              <w:jc w:val="center"/>
              <w:rPr>
                <w:rFonts w:ascii="DFKai-SB" w:cs="DFKai-SB" w:eastAsia="DFKai-SB" w:hAnsi="DFKai-SB"/>
                <w:b w:val="1"/>
              </w:rPr>
            </w:pPr>
            <w:r w:rsidDel="00000000" w:rsidR="00000000" w:rsidRPr="00000000">
              <w:rPr>
                <w:rFonts w:ascii="DFKai-SB" w:cs="DFKai-SB" w:eastAsia="DFKai-SB" w:hAnsi="DFKai-SB"/>
                <w:b w:val="1"/>
                <w:rtl w:val="0"/>
              </w:rPr>
              <w:t xml:space="preserve">學習</w:t>
            </w:r>
          </w:p>
          <w:p w:rsidR="00000000" w:rsidDel="00000000" w:rsidP="00000000" w:rsidRDefault="00000000" w:rsidRPr="00000000" w14:paraId="0000002E">
            <w:pPr>
              <w:spacing w:line="400" w:lineRule="auto"/>
              <w:jc w:val="center"/>
              <w:rPr>
                <w:rFonts w:ascii="DFKai-SB" w:cs="DFKai-SB" w:eastAsia="DFKai-SB" w:hAnsi="DFKai-SB"/>
                <w:b w:val="1"/>
                <w:sz w:val="20"/>
                <w:szCs w:val="20"/>
              </w:rPr>
            </w:pPr>
            <w:r w:rsidDel="00000000" w:rsidR="00000000" w:rsidRPr="00000000">
              <w:rPr>
                <w:rFonts w:ascii="DFKai-SB" w:cs="DFKai-SB" w:eastAsia="DFKai-SB" w:hAnsi="DFKai-SB"/>
                <w:b w:val="1"/>
                <w:rtl w:val="0"/>
              </w:rPr>
              <w:t xml:space="preserve">內容</w:t>
            </w:r>
            <w:r w:rsidDel="00000000" w:rsidR="00000000" w:rsidRPr="00000000">
              <w:rPr>
                <w:rtl w:val="0"/>
              </w:rPr>
            </w:r>
          </w:p>
        </w:tc>
        <w:tc>
          <w:tcPr>
            <w:gridSpan w:val="4"/>
            <w:tcBorders>
              <w:top w:color="000000" w:space="0" w:sz="4" w:val="single"/>
              <w:left w:color="000000" w:space="0" w:sz="4" w:val="single"/>
              <w:bottom w:color="000000" w:space="0" w:sz="4" w:val="single"/>
              <w:right w:color="000000" w:space="0" w:sz="4" w:val="single"/>
            </w:tcBorders>
            <w:tcMar>
              <w:top w:w="0.0" w:type="dxa"/>
              <w:left w:w="28.0" w:type="dxa"/>
              <w:bottom w:w="0.0" w:type="dxa"/>
              <w:right w:w="28.0" w:type="dxa"/>
            </w:tcMar>
          </w:tcPr>
          <w:p w:rsidR="00000000" w:rsidDel="00000000" w:rsidP="00000000" w:rsidRDefault="00000000" w:rsidRPr="00000000" w14:paraId="0000002F">
            <w:pPr>
              <w:spacing w:line="400" w:lineRule="auto"/>
              <w:jc w:val="both"/>
              <w:rPr>
                <w:rFonts w:ascii="DFKai-SB" w:cs="DFKai-SB" w:eastAsia="DFKai-SB" w:hAnsi="DFKai-SB"/>
                <w:sz w:val="20"/>
                <w:szCs w:val="20"/>
                <w:shd w:fill="d9d9d9" w:val="clear"/>
              </w:rPr>
            </w:pPr>
            <w:r w:rsidDel="00000000" w:rsidR="00000000" w:rsidRPr="00000000">
              <w:rPr>
                <w:rFonts w:ascii="DFKai-SB" w:cs="DFKai-SB" w:eastAsia="DFKai-SB" w:hAnsi="DFKai-SB"/>
                <w:sz w:val="20"/>
                <w:szCs w:val="20"/>
                <w:shd w:fill="d9d9d9" w:val="clear"/>
                <w:rtl w:val="0"/>
              </w:rPr>
              <w:t xml:space="preserve">可結合相關領綱或調整</w:t>
            </w:r>
          </w:p>
          <w:p w:rsidR="00000000" w:rsidDel="00000000" w:rsidP="00000000" w:rsidRDefault="00000000" w:rsidRPr="00000000" w14:paraId="00000030">
            <w:pPr>
              <w:rPr>
                <w:rFonts w:ascii="DFKai-SB" w:cs="DFKai-SB" w:eastAsia="DFKai-SB" w:hAnsi="DFKai-SB"/>
              </w:rPr>
            </w:pPr>
            <w:r w:rsidDel="00000000" w:rsidR="00000000" w:rsidRPr="00000000">
              <w:rPr>
                <w:rFonts w:ascii="DFKai-SB" w:cs="DFKai-SB" w:eastAsia="DFKai-SB" w:hAnsi="DFKai-SB"/>
                <w:rtl w:val="0"/>
              </w:rPr>
              <w:t xml:space="preserve">S-9-2三角形的相似性質：三角形的相似判定（AA、SAS、 SSS）；對應邊長之比＝對應高之比；對應面積之比＝對應邊長平方之比</w:t>
            </w:r>
          </w:p>
          <w:p w:rsidR="00000000" w:rsidDel="00000000" w:rsidP="00000000" w:rsidRDefault="00000000" w:rsidRPr="00000000" w14:paraId="00000031">
            <w:pPr>
              <w:rPr>
                <w:rFonts w:ascii="DFKai-SB" w:cs="DFKai-SB" w:eastAsia="DFKai-SB" w:hAnsi="DFKai-SB"/>
              </w:rPr>
            </w:pPr>
            <w:r w:rsidDel="00000000" w:rsidR="00000000" w:rsidRPr="00000000">
              <w:rPr>
                <w:rFonts w:ascii="DFKai-SB" w:cs="DFKai-SB" w:eastAsia="DFKai-SB" w:hAnsi="DFKai-SB"/>
                <w:rtl w:val="0"/>
              </w:rPr>
              <w:t xml:space="preserve">S-9-3平行線截比例線段：連接三角形兩邊中點的線段必平行於第三邊（其長度等於 第三邊的一半）；平行線截比例線段性質；利用截線段成比例判定兩直線平行。</w:t>
            </w:r>
          </w:p>
          <w:p w:rsidR="00000000" w:rsidDel="00000000" w:rsidP="00000000" w:rsidRDefault="00000000" w:rsidRPr="00000000" w14:paraId="00000032">
            <w:pPr>
              <w:rPr>
                <w:rFonts w:ascii="DFKai-SB" w:cs="DFKai-SB" w:eastAsia="DFKai-SB" w:hAnsi="DFKai-SB"/>
              </w:rPr>
            </w:pPr>
            <w:r w:rsidDel="00000000" w:rsidR="00000000" w:rsidRPr="00000000">
              <w:rPr>
                <w:rFonts w:ascii="DFKai-SB" w:cs="DFKai-SB" w:eastAsia="DFKai-SB" w:hAnsi="DFKai-SB"/>
                <w:rtl w:val="0"/>
              </w:rPr>
              <w:t xml:space="preserve">S-9-5 圓弧長與扇形面積：以π表示圓周率；弦、圓弧、弓形的意義；圓弧長公式；扇形面積公式。</w:t>
            </w:r>
          </w:p>
          <w:p w:rsidR="00000000" w:rsidDel="00000000" w:rsidP="00000000" w:rsidRDefault="00000000" w:rsidRPr="00000000" w14:paraId="00000033">
            <w:pPr>
              <w:rPr>
                <w:rFonts w:ascii="DFKai-SB" w:cs="DFKai-SB" w:eastAsia="DFKai-SB" w:hAnsi="DFKai-SB"/>
              </w:rPr>
            </w:pPr>
            <w:r w:rsidDel="00000000" w:rsidR="00000000" w:rsidRPr="00000000">
              <w:rPr>
                <w:rFonts w:ascii="DFKai-SB" w:cs="DFKai-SB" w:eastAsia="DFKai-SB" w:hAnsi="DFKai-SB"/>
                <w:rtl w:val="0"/>
              </w:rPr>
              <w:t xml:space="preserve">S-9-6 圓的幾何性質：圓心角、圓周角與所對應弧的度數三者之間的關係；圓內接四邊形對角互補；切線段等長。</w:t>
            </w:r>
          </w:p>
          <w:p w:rsidR="00000000" w:rsidDel="00000000" w:rsidP="00000000" w:rsidRDefault="00000000" w:rsidRPr="00000000" w14:paraId="00000034">
            <w:pPr>
              <w:rPr>
                <w:rFonts w:ascii="DFKai-SB" w:cs="DFKai-SB" w:eastAsia="DFKai-SB" w:hAnsi="DFKai-SB"/>
              </w:rPr>
            </w:pPr>
            <w:r w:rsidDel="00000000" w:rsidR="00000000" w:rsidRPr="00000000">
              <w:rPr>
                <w:rFonts w:ascii="DFKai-SB" w:cs="DFKai-SB" w:eastAsia="DFKai-SB" w:hAnsi="DFKai-SB"/>
                <w:rtl w:val="0"/>
              </w:rPr>
              <w:t xml:space="preserve">S-9-7點、直線與圓的關係：點與圓的位置關係（內部、圓上、外部）；直線與圓的位置關係（不相交、相切、交於兩點）；圓心與切點的連線垂直此切線（切線性質）；圓心到弦的垂直線段（弦心距）垂直平分此弦。</w:t>
            </w:r>
          </w:p>
          <w:p w:rsidR="00000000" w:rsidDel="00000000" w:rsidP="00000000" w:rsidRDefault="00000000" w:rsidRPr="00000000" w14:paraId="00000035">
            <w:pPr>
              <w:rPr>
                <w:rFonts w:ascii="DFKai-SB" w:cs="DFKai-SB" w:eastAsia="DFKai-SB" w:hAnsi="DFKai-SB"/>
              </w:rPr>
            </w:pPr>
            <w:r w:rsidDel="00000000" w:rsidR="00000000" w:rsidRPr="00000000">
              <w:rPr>
                <w:rFonts w:ascii="DFKai-SB" w:cs="DFKai-SB" w:eastAsia="DFKai-SB" w:hAnsi="DFKai-SB"/>
                <w:rtl w:val="0"/>
              </w:rPr>
              <w:t xml:space="preserve">S-9-8 三角形的外心：外心的意義與外接圓；三角形的外心到三角形的三個頂點等距；直角三角形的外心即斜邊的中點。</w:t>
            </w:r>
          </w:p>
          <w:p w:rsidR="00000000" w:rsidDel="00000000" w:rsidP="00000000" w:rsidRDefault="00000000" w:rsidRPr="00000000" w14:paraId="00000036">
            <w:pPr>
              <w:rPr>
                <w:rFonts w:ascii="DFKai-SB" w:cs="DFKai-SB" w:eastAsia="DFKai-SB" w:hAnsi="DFKai-SB"/>
              </w:rPr>
            </w:pPr>
            <w:r w:rsidDel="00000000" w:rsidR="00000000" w:rsidRPr="00000000">
              <w:rPr>
                <w:rFonts w:ascii="DFKai-SB" w:cs="DFKai-SB" w:eastAsia="DFKai-SB" w:hAnsi="DFKai-SB"/>
                <w:rtl w:val="0"/>
              </w:rPr>
              <w:t xml:space="preserve">S-9-9 三角形的內心：內心的意義與內切圓；三角形的內心到三角形的三邊等距；三角形的面積＝周長×內切圓半徑÷ 2；直角三角形的內切圓半徑＝（兩股和－斜邊）÷ 2。</w:t>
            </w:r>
          </w:p>
          <w:p w:rsidR="00000000" w:rsidDel="00000000" w:rsidP="00000000" w:rsidRDefault="00000000" w:rsidRPr="00000000" w14:paraId="00000037">
            <w:pPr>
              <w:rPr>
                <w:rFonts w:ascii="DFKai-SB" w:cs="DFKai-SB" w:eastAsia="DFKai-SB" w:hAnsi="DFKai-SB"/>
              </w:rPr>
            </w:pPr>
            <w:r w:rsidDel="00000000" w:rsidR="00000000" w:rsidRPr="00000000">
              <w:rPr>
                <w:rFonts w:ascii="DFKai-SB" w:cs="DFKai-SB" w:eastAsia="DFKai-SB" w:hAnsi="DFKai-SB"/>
                <w:rtl w:val="0"/>
              </w:rPr>
              <w:t xml:space="preserve">S-9-10 三角形的重心：重心的意義與中線；三角形的三條中線將三角形面積六等份；重心到頂點的距離等於它到對邊中點的兩倍；重心的物理意義。</w:t>
            </w:r>
          </w:p>
          <w:p w:rsidR="00000000" w:rsidDel="00000000" w:rsidP="00000000" w:rsidRDefault="00000000" w:rsidRPr="00000000" w14:paraId="00000038">
            <w:pPr>
              <w:rPr>
                <w:rFonts w:ascii="DFKai-SB" w:cs="DFKai-SB" w:eastAsia="DFKai-SB" w:hAnsi="DFKai-SB"/>
                <w:strike w:val="1"/>
                <w:color w:val="ff0000"/>
              </w:rPr>
            </w:pPr>
            <w:r w:rsidDel="00000000" w:rsidR="00000000" w:rsidRPr="00000000">
              <w:rPr>
                <w:rFonts w:ascii="DFKai-SB" w:cs="DFKai-SB" w:eastAsia="DFKai-SB" w:hAnsi="DFKai-SB"/>
                <w:rtl w:val="0"/>
              </w:rPr>
              <w:t xml:space="preserve">F-9-1 二次函數的意義：二次函數的意義；</w:t>
            </w:r>
            <w:r w:rsidDel="00000000" w:rsidR="00000000" w:rsidRPr="00000000">
              <w:rPr>
                <w:rFonts w:ascii="DFKai-SB" w:cs="DFKai-SB" w:eastAsia="DFKai-SB" w:hAnsi="DFKai-SB"/>
                <w:strike w:val="1"/>
                <w:color w:val="ff0000"/>
                <w:rtl w:val="0"/>
              </w:rPr>
              <w:t xml:space="preserve"> </w:t>
            </w:r>
          </w:p>
          <w:p w:rsidR="00000000" w:rsidDel="00000000" w:rsidP="00000000" w:rsidRDefault="00000000" w:rsidRPr="00000000" w14:paraId="00000039">
            <w:pPr>
              <w:rPr>
                <w:rFonts w:ascii="DFKai-SB" w:cs="DFKai-SB" w:eastAsia="DFKai-SB" w:hAnsi="DFKai-SB"/>
              </w:rPr>
            </w:pPr>
            <w:r w:rsidDel="00000000" w:rsidR="00000000" w:rsidRPr="00000000">
              <w:rPr>
                <w:rFonts w:ascii="DFKai-SB" w:cs="DFKai-SB" w:eastAsia="DFKai-SB" w:hAnsi="DFKai-SB"/>
                <w:rtl w:val="0"/>
              </w:rPr>
              <w:t xml:space="preserve">F-9-2 二次函數的圖形與極值：二次函數的相關名詞（對稱軸、頂點、最低點、最高點、開口向上、開口向下、最大值、最小值）</w:t>
            </w:r>
          </w:p>
          <w:p w:rsidR="00000000" w:rsidDel="00000000" w:rsidP="00000000" w:rsidRDefault="00000000" w:rsidRPr="00000000" w14:paraId="0000003A">
            <w:pPr>
              <w:rPr>
                <w:rFonts w:ascii="DFKai-SB" w:cs="DFKai-SB" w:eastAsia="DFKai-SB" w:hAnsi="DFKai-SB"/>
              </w:rPr>
            </w:pPr>
            <w:r w:rsidDel="00000000" w:rsidR="00000000" w:rsidRPr="00000000">
              <w:rPr>
                <w:rFonts w:ascii="DFKai-SB" w:cs="DFKai-SB" w:eastAsia="DFKai-SB" w:hAnsi="DFKai-SB"/>
                <w:rtl w:val="0"/>
              </w:rPr>
              <w:t xml:space="preserve">D-9-1 統計數據的分布：全距；四分位距；盒狀圖。</w:t>
            </w:r>
          </w:p>
          <w:p w:rsidR="00000000" w:rsidDel="00000000" w:rsidP="00000000" w:rsidRDefault="00000000" w:rsidRPr="00000000" w14:paraId="0000003B">
            <w:pPr>
              <w:rPr>
                <w:rFonts w:ascii="DFKai-SB" w:cs="DFKai-SB" w:eastAsia="DFKai-SB" w:hAnsi="DFKai-SB"/>
              </w:rPr>
            </w:pPr>
            <w:r w:rsidDel="00000000" w:rsidR="00000000" w:rsidRPr="00000000">
              <w:rPr>
                <w:rFonts w:ascii="DFKai-SB" w:cs="DFKai-SB" w:eastAsia="DFKai-SB" w:hAnsi="DFKai-SB"/>
                <w:rtl w:val="0"/>
              </w:rPr>
              <w:t xml:space="preserve">D-9-2 認識機率：機率的意義；樹狀圖（以兩層為限）。</w:t>
            </w:r>
          </w:p>
          <w:p w:rsidR="00000000" w:rsidDel="00000000" w:rsidP="00000000" w:rsidRDefault="00000000" w:rsidRPr="00000000" w14:paraId="0000003C">
            <w:pPr>
              <w:rPr>
                <w:rFonts w:ascii="DFKai-SB" w:cs="DFKai-SB" w:eastAsia="DFKai-SB" w:hAnsi="DFKai-SB"/>
              </w:rPr>
            </w:pPr>
            <w:r w:rsidDel="00000000" w:rsidR="00000000" w:rsidRPr="00000000">
              <w:rPr>
                <w:rFonts w:ascii="DFKai-SB" w:cs="DFKai-SB" w:eastAsia="DFKai-SB" w:hAnsi="DFKai-SB"/>
                <w:rtl w:val="0"/>
              </w:rPr>
              <w:t xml:space="preserve">D-9-3 古典機率：具有對稱性的情境下（銅板、骰子、撲克牌、抽球等）之機率。</w:t>
            </w:r>
          </w:p>
        </w:tc>
      </w:tr>
      <w:tr>
        <w:trPr>
          <w:cantSplit w:val="0"/>
          <w:trHeight w:val="1032"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28.0" w:type="dxa"/>
              <w:bottom w:w="0.0" w:type="dxa"/>
              <w:right w:w="28.0" w:type="dxa"/>
            </w:tcMar>
            <w:vAlign w:val="center"/>
          </w:tcPr>
          <w:p w:rsidR="00000000" w:rsidDel="00000000" w:rsidP="00000000" w:rsidRDefault="00000000" w:rsidRPr="00000000" w14:paraId="00000040">
            <w:pPr>
              <w:spacing w:line="400" w:lineRule="auto"/>
              <w:jc w:val="center"/>
              <w:rPr>
                <w:rFonts w:ascii="DFKai-SB" w:cs="DFKai-SB" w:eastAsia="DFKai-SB" w:hAnsi="DFKai-SB"/>
                <w:b w:val="1"/>
              </w:rPr>
            </w:pPr>
            <w:r w:rsidDel="00000000" w:rsidR="00000000" w:rsidRPr="00000000">
              <w:rPr>
                <w:rFonts w:ascii="DFKai-SB" w:cs="DFKai-SB" w:eastAsia="DFKai-SB" w:hAnsi="DFKai-SB"/>
                <w:b w:val="1"/>
                <w:rtl w:val="0"/>
              </w:rPr>
              <w:t xml:space="preserve">課程目標</w:t>
            </w:r>
          </w:p>
          <w:p w:rsidR="00000000" w:rsidDel="00000000" w:rsidP="00000000" w:rsidRDefault="00000000" w:rsidRPr="00000000" w14:paraId="00000041">
            <w:pPr>
              <w:spacing w:line="400" w:lineRule="auto"/>
              <w:jc w:val="center"/>
              <w:rPr>
                <w:rFonts w:ascii="DFKai-SB" w:cs="DFKai-SB" w:eastAsia="DFKai-SB" w:hAnsi="DFKai-SB"/>
                <w:b w:val="1"/>
              </w:rPr>
            </w:pPr>
            <w:r w:rsidDel="00000000" w:rsidR="00000000" w:rsidRPr="00000000">
              <w:rPr>
                <w:rFonts w:ascii="DFKai-SB" w:cs="DFKai-SB" w:eastAsia="DFKai-SB" w:hAnsi="DFKai-SB"/>
                <w:b w:val="1"/>
                <w:shd w:fill="d9d9d9" w:val="clear"/>
                <w:rtl w:val="0"/>
              </w:rPr>
              <w:t xml:space="preserve">(學年目標)</w:t>
            </w:r>
            <w:r w:rsidDel="00000000" w:rsidR="00000000" w:rsidRPr="00000000">
              <w:rPr>
                <w:rtl w:val="0"/>
              </w:rPr>
            </w:r>
          </w:p>
        </w:tc>
        <w:tc>
          <w:tcPr>
            <w:gridSpan w:val="4"/>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43">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480" w:right="0" w:hanging="480"/>
              <w:jc w:val="left"/>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能知道相似多邊形的意義，並理解兩個相似的圖形中，對應邊的邊長成比例、對應角相等。</w:t>
            </w:r>
          </w:p>
          <w:p w:rsidR="00000000" w:rsidDel="00000000" w:rsidP="00000000" w:rsidRDefault="00000000" w:rsidRPr="00000000" w14:paraId="00000044">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480" w:right="0" w:hanging="480"/>
              <w:jc w:val="left"/>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理解三角形相似性質，並應用於平行截線和實體測量。</w:t>
            </w:r>
          </w:p>
          <w:p w:rsidR="00000000" w:rsidDel="00000000" w:rsidP="00000000" w:rsidRDefault="00000000" w:rsidRPr="00000000" w14:paraId="00000045">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480" w:right="0" w:hanging="480"/>
              <w:jc w:val="left"/>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探討點、直線與圓的關係與兩圓的位置關係。</w:t>
            </w:r>
          </w:p>
          <w:p w:rsidR="00000000" w:rsidDel="00000000" w:rsidP="00000000" w:rsidRDefault="00000000" w:rsidRPr="00000000" w14:paraId="00000046">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480" w:right="0" w:hanging="480"/>
              <w:jc w:val="left"/>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能了解圓心角、圓周角、弦切角與弧的關係。</w:t>
            </w:r>
          </w:p>
          <w:p w:rsidR="00000000" w:rsidDel="00000000" w:rsidP="00000000" w:rsidRDefault="00000000" w:rsidRPr="00000000" w14:paraId="00000047">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480" w:right="0" w:hanging="480"/>
              <w:jc w:val="left"/>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能知道圓的線段乘冪性質。</w:t>
            </w:r>
          </w:p>
          <w:p w:rsidR="00000000" w:rsidDel="00000000" w:rsidP="00000000" w:rsidRDefault="00000000" w:rsidRPr="00000000" w14:paraId="00000048">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480" w:right="0" w:hanging="480"/>
              <w:jc w:val="left"/>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能了解三角形外心、內心與重心的性質。</w:t>
            </w:r>
          </w:p>
          <w:p w:rsidR="00000000" w:rsidDel="00000000" w:rsidP="00000000" w:rsidRDefault="00000000" w:rsidRPr="00000000" w14:paraId="00000049">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480" w:right="0" w:hanging="480"/>
              <w:jc w:val="left"/>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認識二次函數並能描繪圖形。 </w:t>
            </w:r>
          </w:p>
          <w:p w:rsidR="00000000" w:rsidDel="00000000" w:rsidP="00000000" w:rsidRDefault="00000000" w:rsidRPr="00000000" w14:paraId="0000004A">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480" w:right="0" w:hanging="480"/>
              <w:jc w:val="left"/>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能計算二次函數的最大值或最小值。</w:t>
            </w:r>
          </w:p>
          <w:p w:rsidR="00000000" w:rsidDel="00000000" w:rsidP="00000000" w:rsidRDefault="00000000" w:rsidRPr="00000000" w14:paraId="0000004B">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480" w:right="0" w:hanging="480"/>
              <w:jc w:val="left"/>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能將原始資料整理成次數分配表，並製作統計圖形，來顯示資料蘊含的意義。</w:t>
            </w:r>
          </w:p>
          <w:p w:rsidR="00000000" w:rsidDel="00000000" w:rsidP="00000000" w:rsidRDefault="00000000" w:rsidRPr="00000000" w14:paraId="0000004C">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480" w:right="0" w:hanging="480"/>
              <w:jc w:val="left"/>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能報讀或解讀生活中的統計圖表。</w:t>
            </w:r>
          </w:p>
          <w:p w:rsidR="00000000" w:rsidDel="00000000" w:rsidP="00000000" w:rsidRDefault="00000000" w:rsidRPr="00000000" w14:paraId="0000004D">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480" w:right="0" w:hanging="480"/>
              <w:jc w:val="left"/>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認識平均數、中位數與眾數。</w:t>
            </w:r>
          </w:p>
          <w:p w:rsidR="00000000" w:rsidDel="00000000" w:rsidP="00000000" w:rsidRDefault="00000000" w:rsidRPr="00000000" w14:paraId="0000004E">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480" w:right="0" w:hanging="480"/>
              <w:jc w:val="left"/>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能認識全距及四分位距，並製作盒狀圖。</w:t>
            </w:r>
          </w:p>
          <w:p w:rsidR="00000000" w:rsidDel="00000000" w:rsidP="00000000" w:rsidRDefault="00000000" w:rsidRPr="00000000" w14:paraId="0000004F">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480" w:right="0" w:hanging="480"/>
              <w:jc w:val="left"/>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能認識百分位數的概念，並認識第10、25、50、75、90百分位數。</w:t>
            </w:r>
          </w:p>
          <w:p w:rsidR="00000000" w:rsidDel="00000000" w:rsidP="00000000" w:rsidRDefault="00000000" w:rsidRPr="00000000" w14:paraId="00000050">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480" w:right="0" w:hanging="480"/>
              <w:jc w:val="left"/>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能在具體情境中認識機率的概念。</w:t>
            </w:r>
          </w:p>
          <w:p w:rsidR="00000000" w:rsidDel="00000000" w:rsidP="00000000" w:rsidRDefault="00000000" w:rsidRPr="00000000" w14:paraId="00000051">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480" w:right="0" w:hanging="480"/>
              <w:jc w:val="left"/>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能求出簡單事件的機率。 </w:t>
            </w:r>
          </w:p>
        </w:tc>
      </w:tr>
      <w:tr>
        <w:trPr>
          <w:cantSplit w:val="0"/>
          <w:trHeight w:val="672" w:hRule="atLeast"/>
          <w:tblHeader w:val="0"/>
        </w:trPr>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5">
            <w:pPr>
              <w:spacing w:line="400" w:lineRule="auto"/>
              <w:jc w:val="center"/>
              <w:rPr>
                <w:rFonts w:ascii="DFKai-SB" w:cs="DFKai-SB" w:eastAsia="DFKai-SB" w:hAnsi="DFKai-SB"/>
                <w:b w:val="1"/>
              </w:rPr>
            </w:pPr>
            <w:r w:rsidDel="00000000" w:rsidR="00000000" w:rsidRPr="00000000">
              <w:rPr>
                <w:rFonts w:ascii="DFKai-SB" w:cs="DFKai-SB" w:eastAsia="DFKai-SB" w:hAnsi="DFKai-SB"/>
                <w:b w:val="1"/>
                <w:rtl w:val="0"/>
              </w:rPr>
              <w:t xml:space="preserve">學習進度</w:t>
            </w:r>
          </w:p>
          <w:p w:rsidR="00000000" w:rsidDel="00000000" w:rsidP="00000000" w:rsidRDefault="00000000" w:rsidRPr="00000000" w14:paraId="00000056">
            <w:pPr>
              <w:spacing w:line="400" w:lineRule="auto"/>
              <w:jc w:val="center"/>
              <w:rPr>
                <w:rFonts w:ascii="DFKai-SB" w:cs="DFKai-SB" w:eastAsia="DFKai-SB" w:hAnsi="DFKai-SB"/>
                <w:b w:val="1"/>
              </w:rPr>
            </w:pPr>
            <w:r w:rsidDel="00000000" w:rsidR="00000000" w:rsidRPr="00000000">
              <w:rPr>
                <w:rFonts w:ascii="DFKai-SB" w:cs="DFKai-SB" w:eastAsia="DFKai-SB" w:hAnsi="DFKai-SB"/>
                <w:b w:val="1"/>
                <w:rtl w:val="0"/>
              </w:rPr>
              <w:t xml:space="preserve">週次/節數</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8">
            <w:pPr>
              <w:spacing w:line="400" w:lineRule="auto"/>
              <w:jc w:val="center"/>
              <w:rPr>
                <w:rFonts w:ascii="DFKai-SB" w:cs="DFKai-SB" w:eastAsia="DFKai-SB" w:hAnsi="DFKai-SB"/>
                <w:b w:val="1"/>
              </w:rPr>
            </w:pPr>
            <w:r w:rsidDel="00000000" w:rsidR="00000000" w:rsidRPr="00000000">
              <w:rPr>
                <w:rFonts w:ascii="DFKai-SB" w:cs="DFKai-SB" w:eastAsia="DFKai-SB" w:hAnsi="DFKai-SB"/>
                <w:b w:val="1"/>
                <w:rtl w:val="0"/>
              </w:rPr>
              <w:t xml:space="preserve">單元子題</w:t>
            </w:r>
          </w:p>
        </w:tc>
        <w:tc>
          <w:tcPr>
            <w:gridSpan w:val="3"/>
            <w:tcBorders>
              <w:top w:color="000000" w:space="0" w:sz="4" w:val="single"/>
              <w:left w:color="000000" w:space="0" w:sz="4" w:val="single"/>
              <w:bottom w:color="000000" w:space="0" w:sz="4" w:val="single"/>
              <w:right w:color="000000" w:space="0" w:sz="4" w:val="single"/>
            </w:tcBorders>
            <w:tcMar>
              <w:top w:w="0.0" w:type="dxa"/>
              <w:left w:w="28.0" w:type="dxa"/>
              <w:bottom w:w="0.0" w:type="dxa"/>
              <w:right w:w="28.0" w:type="dxa"/>
            </w:tcMar>
            <w:vAlign w:val="center"/>
          </w:tcPr>
          <w:p w:rsidR="00000000" w:rsidDel="00000000" w:rsidP="00000000" w:rsidRDefault="00000000" w:rsidRPr="00000000" w14:paraId="00000059">
            <w:pPr>
              <w:spacing w:line="400" w:lineRule="auto"/>
              <w:jc w:val="center"/>
              <w:rPr>
                <w:rFonts w:ascii="DFKai-SB" w:cs="DFKai-SB" w:eastAsia="DFKai-SB" w:hAnsi="DFKai-SB"/>
                <w:b w:val="1"/>
              </w:rPr>
            </w:pPr>
            <w:r w:rsidDel="00000000" w:rsidR="00000000" w:rsidRPr="00000000">
              <w:rPr>
                <w:rFonts w:ascii="DFKai-SB" w:cs="DFKai-SB" w:eastAsia="DFKai-SB" w:hAnsi="DFKai-SB"/>
                <w:b w:val="1"/>
                <w:rtl w:val="0"/>
              </w:rPr>
              <w:t xml:space="preserve">單元內容與學習活動</w:t>
            </w:r>
          </w:p>
        </w:tc>
      </w:tr>
      <w:tr>
        <w:trPr>
          <w:cantSplit w:val="0"/>
          <w:trHeight w:val="175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C">
            <w:pPr>
              <w:jc w:val="center"/>
              <w:rPr>
                <w:rFonts w:ascii="Times New Roman" w:cs="Times New Roman" w:eastAsia="Times New Roman" w:hAnsi="Times New Roman"/>
                <w:b w:val="1"/>
              </w:rPr>
            </w:pPr>
            <w:sdt>
              <w:sdtPr>
                <w:tag w:val="goog_rdk_14"/>
              </w:sdtPr>
              <w:sdtContent>
                <w:r w:rsidDel="00000000" w:rsidR="00000000" w:rsidRPr="00000000">
                  <w:rPr>
                    <w:rFonts w:ascii="Gungsuh" w:cs="Gungsuh" w:eastAsia="Gungsuh" w:hAnsi="Gungsuh"/>
                    <w:b w:val="1"/>
                    <w:rtl w:val="0"/>
                  </w:rPr>
                  <w:t xml:space="preserve">第</w:t>
                </w:r>
              </w:sdtContent>
            </w:sdt>
          </w:p>
          <w:p w:rsidR="00000000" w:rsidDel="00000000" w:rsidP="00000000" w:rsidRDefault="00000000" w:rsidRPr="00000000" w14:paraId="0000005D">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w:t>
            </w:r>
          </w:p>
          <w:p w:rsidR="00000000" w:rsidDel="00000000" w:rsidP="00000000" w:rsidRDefault="00000000" w:rsidRPr="00000000" w14:paraId="0000005E">
            <w:pPr>
              <w:jc w:val="center"/>
              <w:rPr>
                <w:rFonts w:ascii="Times New Roman" w:cs="Times New Roman" w:eastAsia="Times New Roman" w:hAnsi="Times New Roman"/>
                <w:b w:val="1"/>
              </w:rPr>
            </w:pPr>
            <w:sdt>
              <w:sdtPr>
                <w:tag w:val="goog_rdk_15"/>
              </w:sdtPr>
              <w:sdtContent>
                <w:r w:rsidDel="00000000" w:rsidR="00000000" w:rsidRPr="00000000">
                  <w:rPr>
                    <w:rFonts w:ascii="Gungsuh" w:cs="Gungsuh" w:eastAsia="Gungsuh" w:hAnsi="Gungsuh"/>
                    <w:b w:val="1"/>
                    <w:rtl w:val="0"/>
                  </w:rPr>
                  <w:t xml:space="preserve">學期</w:t>
                </w:r>
              </w:sdtContent>
            </w:sdt>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F">
            <w:pPr>
              <w:jc w:val="center"/>
              <w:rPr>
                <w:rFonts w:ascii="Times New Roman" w:cs="Times New Roman" w:eastAsia="Times New Roman" w:hAnsi="Times New Roman"/>
              </w:rPr>
            </w:pPr>
            <w:sdt>
              <w:sdtPr>
                <w:tag w:val="goog_rdk_16"/>
              </w:sdtPr>
              <w:sdtContent>
                <w:r w:rsidDel="00000000" w:rsidR="00000000" w:rsidRPr="00000000">
                  <w:rPr>
                    <w:rFonts w:ascii="Gungsuh" w:cs="Gungsuh" w:eastAsia="Gungsuh" w:hAnsi="Gungsuh"/>
                    <w:rtl w:val="0"/>
                  </w:rPr>
                  <w:t xml:space="preserve">第1-4週</w:t>
                </w:r>
              </w:sdtContent>
            </w:sdt>
          </w:p>
        </w:tc>
        <w:tc>
          <w:tcPr>
            <w:tcBorders>
              <w:top w:color="000000" w:space="0" w:sz="4" w:val="single"/>
              <w:left w:color="000000" w:space="0" w:sz="4" w:val="single"/>
              <w:bottom w:color="000000" w:space="0" w:sz="4" w:val="single"/>
              <w:right w:color="000000" w:space="0" w:sz="4" w:val="single"/>
            </w:tcBorders>
            <w:tcMar>
              <w:top w:w="0.0" w:type="dxa"/>
              <w:left w:w="28.0" w:type="dxa"/>
              <w:bottom w:w="0.0" w:type="dxa"/>
              <w:right w:w="28.0" w:type="dxa"/>
            </w:tcMar>
            <w:vAlign w:val="center"/>
          </w:tcPr>
          <w:p w:rsidR="00000000" w:rsidDel="00000000" w:rsidP="00000000" w:rsidRDefault="00000000" w:rsidRPr="00000000" w14:paraId="00000060">
            <w:pPr>
              <w:jc w:val="both"/>
              <w:rPr>
                <w:rFonts w:ascii="Times New Roman" w:cs="Times New Roman" w:eastAsia="Times New Roman" w:hAnsi="Times New Roman"/>
              </w:rPr>
            </w:pPr>
            <w:sdt>
              <w:sdtPr>
                <w:tag w:val="goog_rdk_17"/>
              </w:sdtPr>
              <w:sdtContent>
                <w:r w:rsidDel="00000000" w:rsidR="00000000" w:rsidRPr="00000000">
                  <w:rPr>
                    <w:rFonts w:ascii="Gungsuh" w:cs="Gungsuh" w:eastAsia="Gungsuh" w:hAnsi="Gungsuh"/>
                    <w:rtl w:val="0"/>
                  </w:rPr>
                  <w:t xml:space="preserve">1-1比例線段</w:t>
                </w:r>
              </w:sdtContent>
            </w:sdt>
          </w:p>
        </w:tc>
        <w:tc>
          <w:tcPr>
            <w:gridSpan w:val="3"/>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1">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480" w:right="0" w:hanging="4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sdt>
              <w:sdtPr>
                <w:tag w:val="goog_rdk_18"/>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能理解「如果兩個三角形的高相等，則這兩個三角形面積比會等於對應底邊的比」。</w:t>
                </w:r>
              </w:sdtContent>
            </w:sdt>
          </w:p>
          <w:p w:rsidR="00000000" w:rsidDel="00000000" w:rsidP="00000000" w:rsidRDefault="00000000" w:rsidRPr="00000000" w14:paraId="00000062">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480" w:right="0" w:hanging="4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sdt>
              <w:sdtPr>
                <w:tag w:val="goog_rdk_19"/>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能理解「平行線截比例線段性質」，及其逆性質。</w:t>
                </w:r>
              </w:sdtContent>
            </w:sdt>
          </w:p>
          <w:p w:rsidR="00000000" w:rsidDel="00000000" w:rsidP="00000000" w:rsidRDefault="00000000" w:rsidRPr="00000000" w14:paraId="00000063">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480" w:right="0" w:hanging="4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sdt>
              <w:sdtPr>
                <w:tag w:val="goog_rdk_20"/>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能透過「平行線截比例線段性質」進行計算。</w:t>
                </w:r>
              </w:sdtContent>
            </w:sdt>
          </w:p>
          <w:p w:rsidR="00000000" w:rsidDel="00000000" w:rsidP="00000000" w:rsidRDefault="00000000" w:rsidRPr="00000000" w14:paraId="00000064">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480" w:right="0" w:hanging="4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sdt>
              <w:sdtPr>
                <w:tag w:val="goog_rdk_21"/>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能理解三角形兩邊中點連線段性質及其逆敘述。</w:t>
                </w:r>
              </w:sdtContent>
            </w:sdt>
          </w:p>
          <w:p w:rsidR="00000000" w:rsidDel="00000000" w:rsidP="00000000" w:rsidRDefault="00000000" w:rsidRPr="00000000" w14:paraId="00000065">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480" w:right="0" w:hanging="4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sdt>
              <w:sdtPr>
                <w:tag w:val="goog_rdk_22"/>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能計算坐標平面上線段的中點坐標。</w:t>
                </w:r>
              </w:sdtContent>
            </w:sdt>
          </w:p>
        </w:tc>
      </w:tr>
    </w:tbl>
    <w:p w:rsidR="00000000" w:rsidDel="00000000" w:rsidP="00000000" w:rsidRDefault="00000000" w:rsidRPr="00000000" w14:paraId="00000068">
      <w:pPr>
        <w:rPr>
          <w:rFonts w:ascii="Times New Roman" w:cs="Times New Roman" w:eastAsia="Times New Roman" w:hAnsi="Times New Roman"/>
        </w:rPr>
      </w:pPr>
      <w:r w:rsidDel="00000000" w:rsidR="00000000" w:rsidRPr="00000000">
        <w:br w:type="page"/>
      </w:r>
      <w:r w:rsidDel="00000000" w:rsidR="00000000" w:rsidRPr="00000000">
        <w:rPr>
          <w:rtl w:val="0"/>
        </w:rPr>
      </w:r>
    </w:p>
    <w:tbl>
      <w:tblPr>
        <w:tblStyle w:val="Table2"/>
        <w:tblW w:w="9755.0" w:type="dxa"/>
        <w:jc w:val="center"/>
        <w:tblLayout w:type="fixed"/>
        <w:tblLook w:val="0000"/>
      </w:tblPr>
      <w:tblGrid>
        <w:gridCol w:w="421"/>
        <w:gridCol w:w="1150"/>
        <w:gridCol w:w="1968"/>
        <w:gridCol w:w="6216"/>
        <w:tblGridChange w:id="0">
          <w:tblGrid>
            <w:gridCol w:w="421"/>
            <w:gridCol w:w="1150"/>
            <w:gridCol w:w="1968"/>
            <w:gridCol w:w="6216"/>
          </w:tblGrid>
        </w:tblGridChange>
      </w:tblGrid>
      <w:tr>
        <w:trPr>
          <w:cantSplit w:val="0"/>
          <w:trHeight w:val="832" w:hRule="atLeast"/>
          <w:tblHeader w:val="0"/>
        </w:trPr>
        <w:tc>
          <w:tcPr>
            <w:vMerge w:val="restart"/>
            <w:tcBorders>
              <w:left w:color="000000" w:space="0" w:sz="4" w:val="single"/>
              <w:right w:color="000000" w:space="0" w:sz="4" w:val="single"/>
            </w:tcBorders>
            <w:vAlign w:val="center"/>
          </w:tcPr>
          <w:p w:rsidR="00000000" w:rsidDel="00000000" w:rsidP="00000000" w:rsidRDefault="00000000" w:rsidRPr="00000000" w14:paraId="00000069">
            <w:pPr>
              <w:jc w:val="center"/>
              <w:rPr>
                <w:rFonts w:ascii="Times New Roman" w:cs="Times New Roman" w:eastAsia="Times New Roman" w:hAnsi="Times New Roman"/>
                <w:b w:val="1"/>
              </w:rPr>
            </w:pPr>
            <w:r w:rsidDel="00000000" w:rsidR="00000000" w:rsidRPr="00000000">
              <w:rPr>
                <w:rtl w:val="0"/>
              </w:rPr>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6A">
            <w:pPr>
              <w:jc w:val="center"/>
              <w:rPr>
                <w:rFonts w:ascii="Times New Roman" w:cs="Times New Roman" w:eastAsia="Times New Roman" w:hAnsi="Times New Roman"/>
              </w:rPr>
            </w:pPr>
            <w:sdt>
              <w:sdtPr>
                <w:tag w:val="goog_rdk_23"/>
              </w:sdtPr>
              <w:sdtContent>
                <w:r w:rsidDel="00000000" w:rsidR="00000000" w:rsidRPr="00000000">
                  <w:rPr>
                    <w:rFonts w:ascii="Gungsuh" w:cs="Gungsuh" w:eastAsia="Gungsuh" w:hAnsi="Gungsuh"/>
                    <w:rtl w:val="0"/>
                  </w:rPr>
                  <w:t xml:space="preserve">第5-8週</w:t>
                </w:r>
              </w:sdtContent>
            </w:sdt>
          </w:p>
        </w:tc>
        <w:tc>
          <w:tcPr>
            <w:tcBorders>
              <w:top w:color="000000" w:space="0" w:sz="4" w:val="single"/>
              <w:left w:color="000000" w:space="0" w:sz="4" w:val="single"/>
              <w:right w:color="000000" w:space="0" w:sz="4" w:val="single"/>
            </w:tcBorders>
            <w:tcMar>
              <w:top w:w="0.0" w:type="dxa"/>
              <w:left w:w="28.0" w:type="dxa"/>
              <w:bottom w:w="0.0" w:type="dxa"/>
              <w:right w:w="28.0" w:type="dxa"/>
            </w:tcMar>
            <w:vAlign w:val="center"/>
          </w:tcPr>
          <w:p w:rsidR="00000000" w:rsidDel="00000000" w:rsidP="00000000" w:rsidRDefault="00000000" w:rsidRPr="00000000" w14:paraId="0000006B">
            <w:pPr>
              <w:jc w:val="both"/>
              <w:rPr>
                <w:rFonts w:ascii="Times New Roman" w:cs="Times New Roman" w:eastAsia="Times New Roman" w:hAnsi="Times New Roman"/>
              </w:rPr>
            </w:pPr>
            <w:sdt>
              <w:sdtPr>
                <w:tag w:val="goog_rdk_24"/>
              </w:sdtPr>
              <w:sdtContent>
                <w:r w:rsidDel="00000000" w:rsidR="00000000" w:rsidRPr="00000000">
                  <w:rPr>
                    <w:rFonts w:ascii="Gungsuh" w:cs="Gungsuh" w:eastAsia="Gungsuh" w:hAnsi="Gungsuh"/>
                    <w:rtl w:val="0"/>
                  </w:rPr>
                  <w:t xml:space="preserve">1-2相似形</w:t>
                </w:r>
              </w:sdtContent>
            </w:sdt>
          </w:p>
        </w:tc>
        <w:tc>
          <w:tcPr>
            <w:tcBorders>
              <w:top w:color="000000" w:space="0" w:sz="4" w:val="single"/>
              <w:left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C">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480" w:right="0" w:hanging="4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sdt>
              <w:sdtPr>
                <w:tag w:val="goog_rdk_25"/>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相似三角形的判別性質：SSS 相似、SAS 相似、AAA(AA)相似。</w:t>
                </w:r>
              </w:sdtContent>
            </w:sdt>
          </w:p>
          <w:p w:rsidR="00000000" w:rsidDel="00000000" w:rsidP="00000000" w:rsidRDefault="00000000" w:rsidRPr="00000000" w14:paraId="0000006D">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480" w:right="0" w:hanging="4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sdt>
              <w:sdtPr>
                <w:tag w:val="goog_rdk_26"/>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能根據已知條件，證明兩三角形相似，並藉此得知邊長的比例關係。</w:t>
                </w:r>
              </w:sdtContent>
            </w:sdt>
          </w:p>
          <w:p w:rsidR="00000000" w:rsidDel="00000000" w:rsidP="00000000" w:rsidRDefault="00000000" w:rsidRPr="00000000" w14:paraId="0000006E">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480" w:right="0" w:hanging="4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sdt>
              <w:sdtPr>
                <w:tag w:val="goog_rdk_27"/>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能進行相似三角形長度與邊長的運算。</w:t>
                </w:r>
              </w:sdtContent>
            </w:sdt>
          </w:p>
          <w:p w:rsidR="00000000" w:rsidDel="00000000" w:rsidP="00000000" w:rsidRDefault="00000000" w:rsidRPr="00000000" w14:paraId="0000006F">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480" w:right="0" w:hanging="4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sdt>
              <w:sdtPr>
                <w:tag w:val="goog_rdk_28"/>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能透過相似多邊形「對應邊成比例、對應角相等」，進行長度與角度的計算。</w:t>
                </w:r>
              </w:sdtContent>
            </w:sdt>
          </w:p>
        </w:tc>
      </w:tr>
      <w:tr>
        <w:trPr>
          <w:cantSplit w:val="0"/>
          <w:trHeight w:val="832" w:hRule="atLeast"/>
          <w:tblHeader w:val="0"/>
        </w:trPr>
        <w:tc>
          <w:tcPr>
            <w:vMerge w:val="continue"/>
            <w:tcBorders>
              <w:left w:color="000000" w:space="0" w:sz="4" w:val="single"/>
              <w:right w:color="000000" w:space="0" w:sz="4" w:val="single"/>
            </w:tcBorders>
            <w:vAlign w:val="center"/>
          </w:tcPr>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71">
            <w:pPr>
              <w:jc w:val="center"/>
              <w:rPr>
                <w:rFonts w:ascii="Times New Roman" w:cs="Times New Roman" w:eastAsia="Times New Roman" w:hAnsi="Times New Roman"/>
              </w:rPr>
            </w:pPr>
            <w:sdt>
              <w:sdtPr>
                <w:tag w:val="goog_rdk_29"/>
              </w:sdtPr>
              <w:sdtContent>
                <w:r w:rsidDel="00000000" w:rsidR="00000000" w:rsidRPr="00000000">
                  <w:rPr>
                    <w:rFonts w:ascii="Gungsuh" w:cs="Gungsuh" w:eastAsia="Gungsuh" w:hAnsi="Gungsuh"/>
                    <w:rtl w:val="0"/>
                  </w:rPr>
                  <w:t xml:space="preserve">第9-12週</w:t>
                </w:r>
              </w:sdtContent>
            </w:sdt>
          </w:p>
        </w:tc>
        <w:tc>
          <w:tcPr>
            <w:tcBorders>
              <w:top w:color="000000" w:space="0" w:sz="4" w:val="single"/>
              <w:left w:color="000000" w:space="0" w:sz="4" w:val="single"/>
              <w:right w:color="000000" w:space="0" w:sz="4" w:val="single"/>
            </w:tcBorders>
            <w:tcMar>
              <w:top w:w="0.0" w:type="dxa"/>
              <w:left w:w="28.0" w:type="dxa"/>
              <w:bottom w:w="0.0" w:type="dxa"/>
              <w:right w:w="28.0" w:type="dxa"/>
            </w:tcMar>
            <w:vAlign w:val="center"/>
          </w:tcPr>
          <w:p w:rsidR="00000000" w:rsidDel="00000000" w:rsidP="00000000" w:rsidRDefault="00000000" w:rsidRPr="00000000" w14:paraId="00000072">
            <w:pPr>
              <w:jc w:val="both"/>
              <w:rPr>
                <w:rFonts w:ascii="Times New Roman" w:cs="Times New Roman" w:eastAsia="Times New Roman" w:hAnsi="Times New Roman"/>
              </w:rPr>
            </w:pPr>
            <w:sdt>
              <w:sdtPr>
                <w:tag w:val="goog_rdk_30"/>
              </w:sdtPr>
              <w:sdtContent>
                <w:r w:rsidDel="00000000" w:rsidR="00000000" w:rsidRPr="00000000">
                  <w:rPr>
                    <w:rFonts w:ascii="Gungsuh" w:cs="Gungsuh" w:eastAsia="Gungsuh" w:hAnsi="Gungsuh"/>
                    <w:rtl w:val="0"/>
                  </w:rPr>
                  <w:t xml:space="preserve">2-1點、直線、圓之間的關係</w:t>
                </w:r>
              </w:sdtContent>
            </w:sdt>
          </w:p>
        </w:tc>
        <w:tc>
          <w:tcPr>
            <w:tcBorders>
              <w:top w:color="000000" w:space="0" w:sz="4" w:val="single"/>
              <w:left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73">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0" w:before="0" w:line="240" w:lineRule="auto"/>
              <w:ind w:left="480" w:right="0" w:hanging="4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sdt>
              <w:sdtPr>
                <w:tag w:val="goog_rdk_31"/>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能利用點與圓心的距離來判斷點與圓的位置關係。</w:t>
                </w:r>
              </w:sdtContent>
            </w:sdt>
          </w:p>
          <w:p w:rsidR="00000000" w:rsidDel="00000000" w:rsidP="00000000" w:rsidRDefault="00000000" w:rsidRPr="00000000" w14:paraId="00000074">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0" w:before="0" w:line="240" w:lineRule="auto"/>
              <w:ind w:left="480" w:right="0" w:hanging="4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sdt>
              <w:sdtPr>
                <w:tag w:val="goog_rdk_32"/>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能利用直線與圓的交點數來區分直線與圓的位置關係。</w:t>
                </w:r>
              </w:sdtContent>
            </w:sdt>
          </w:p>
          <w:p w:rsidR="00000000" w:rsidDel="00000000" w:rsidP="00000000" w:rsidRDefault="00000000" w:rsidRPr="00000000" w14:paraId="00000075">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0" w:before="0" w:line="240" w:lineRule="auto"/>
              <w:ind w:left="480" w:right="0" w:hanging="4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sdt>
              <w:sdtPr>
                <w:tag w:val="goog_rdk_33"/>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能了解切線的意義及其性質。</w:t>
                </w:r>
              </w:sdtContent>
            </w:sdt>
          </w:p>
          <w:p w:rsidR="00000000" w:rsidDel="00000000" w:rsidP="00000000" w:rsidRDefault="00000000" w:rsidRPr="00000000" w14:paraId="00000076">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0" w:before="0" w:line="240" w:lineRule="auto"/>
              <w:ind w:left="480" w:right="0" w:hanging="4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sdt>
              <w:sdtPr>
                <w:tag w:val="goog_rdk_34"/>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能了解切線段長的意義。</w:t>
                </w:r>
              </w:sdtContent>
            </w:sdt>
          </w:p>
          <w:p w:rsidR="00000000" w:rsidDel="00000000" w:rsidP="00000000" w:rsidRDefault="00000000" w:rsidRPr="00000000" w14:paraId="00000077">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0" w:before="0" w:line="240" w:lineRule="auto"/>
              <w:ind w:left="480" w:right="0" w:hanging="4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sdt>
              <w:sdtPr>
                <w:tag w:val="goog_rdk_35"/>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能探索弦與弦心距的性質。</w:t>
                </w:r>
              </w:sdtContent>
            </w:sdt>
          </w:p>
        </w:tc>
      </w:tr>
      <w:tr>
        <w:trPr>
          <w:cantSplit w:val="0"/>
          <w:trHeight w:val="832" w:hRule="atLeast"/>
          <w:tblHeader w:val="0"/>
        </w:trPr>
        <w:tc>
          <w:tcPr>
            <w:vMerge w:val="continue"/>
            <w:tcBorders>
              <w:left w:color="000000" w:space="0" w:sz="4" w:val="single"/>
              <w:right w:color="000000" w:space="0" w:sz="4" w:val="single"/>
            </w:tcBorders>
            <w:vAlign w:val="center"/>
          </w:tcPr>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79">
            <w:pPr>
              <w:jc w:val="center"/>
              <w:rPr>
                <w:rFonts w:ascii="Times New Roman" w:cs="Times New Roman" w:eastAsia="Times New Roman" w:hAnsi="Times New Roman"/>
              </w:rPr>
            </w:pPr>
            <w:sdt>
              <w:sdtPr>
                <w:tag w:val="goog_rdk_36"/>
              </w:sdtPr>
              <w:sdtContent>
                <w:r w:rsidDel="00000000" w:rsidR="00000000" w:rsidRPr="00000000">
                  <w:rPr>
                    <w:rFonts w:ascii="Gungsuh" w:cs="Gungsuh" w:eastAsia="Gungsuh" w:hAnsi="Gungsuh"/>
                    <w:rtl w:val="0"/>
                  </w:rPr>
                  <w:t xml:space="preserve">第13-16週</w:t>
                </w:r>
              </w:sdtContent>
            </w:sdt>
          </w:p>
        </w:tc>
        <w:tc>
          <w:tcPr>
            <w:tcBorders>
              <w:top w:color="000000" w:space="0" w:sz="4" w:val="single"/>
              <w:left w:color="000000" w:space="0" w:sz="4" w:val="single"/>
              <w:right w:color="000000" w:space="0" w:sz="4" w:val="single"/>
            </w:tcBorders>
            <w:tcMar>
              <w:top w:w="0.0" w:type="dxa"/>
              <w:left w:w="28.0" w:type="dxa"/>
              <w:bottom w:w="0.0" w:type="dxa"/>
              <w:right w:w="28.0" w:type="dxa"/>
            </w:tcMar>
            <w:vAlign w:val="center"/>
          </w:tcPr>
          <w:p w:rsidR="00000000" w:rsidDel="00000000" w:rsidP="00000000" w:rsidRDefault="00000000" w:rsidRPr="00000000" w14:paraId="0000007A">
            <w:pPr>
              <w:jc w:val="both"/>
              <w:rPr>
                <w:rFonts w:ascii="Times New Roman" w:cs="Times New Roman" w:eastAsia="Times New Roman" w:hAnsi="Times New Roman"/>
              </w:rPr>
            </w:pPr>
            <w:sdt>
              <w:sdtPr>
                <w:tag w:val="goog_rdk_37"/>
              </w:sdtPr>
              <w:sdtContent>
                <w:r w:rsidDel="00000000" w:rsidR="00000000" w:rsidRPr="00000000">
                  <w:rPr>
                    <w:rFonts w:ascii="Gungsuh" w:cs="Gungsuh" w:eastAsia="Gungsuh" w:hAnsi="Gungsuh"/>
                    <w:rtl w:val="0"/>
                  </w:rPr>
                  <w:t xml:space="preserve">2-2圓心角、圓周角、弦切角</w:t>
                </w:r>
              </w:sdtContent>
            </w:sdt>
          </w:p>
        </w:tc>
        <w:tc>
          <w:tcPr>
            <w:tcBorders>
              <w:top w:color="000000" w:space="0" w:sz="4" w:val="single"/>
              <w:left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7B">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0" w:line="240" w:lineRule="auto"/>
              <w:ind w:left="480" w:right="0" w:hanging="4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sdt>
              <w:sdtPr>
                <w:tag w:val="goog_rdk_38"/>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能理解圓內接四邊形的對角互補。</w:t>
                </w:r>
              </w:sdtContent>
            </w:sdt>
          </w:p>
          <w:p w:rsidR="00000000" w:rsidDel="00000000" w:rsidP="00000000" w:rsidRDefault="00000000" w:rsidRPr="00000000" w14:paraId="0000007C">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0" w:line="240" w:lineRule="auto"/>
              <w:ind w:left="480" w:right="0" w:hanging="4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sdt>
              <w:sdtPr>
                <w:tag w:val="goog_rdk_39"/>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能了解弦切角的定義。</w:t>
                </w:r>
              </w:sdtContent>
            </w:sdt>
          </w:p>
          <w:p w:rsidR="00000000" w:rsidDel="00000000" w:rsidP="00000000" w:rsidRDefault="00000000" w:rsidRPr="00000000" w14:paraId="0000007D">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0" w:line="240" w:lineRule="auto"/>
              <w:ind w:left="480" w:right="0" w:hanging="4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sdt>
              <w:sdtPr>
                <w:tag w:val="goog_rdk_40"/>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能了解一圓內的圓內角的度數等於這個角和它對頂角所對兩弧的度數和的一半。</w:t>
                </w:r>
              </w:sdtContent>
            </w:sdt>
          </w:p>
        </w:tc>
      </w:tr>
      <w:tr>
        <w:trPr>
          <w:cantSplit w:val="0"/>
          <w:trHeight w:val="45" w:hRule="atLeast"/>
          <w:tblHeader w:val="0"/>
        </w:trPr>
        <w:tc>
          <w:tcPr>
            <w:vMerge w:val="continue"/>
            <w:tcBorders>
              <w:left w:color="000000" w:space="0" w:sz="4" w:val="single"/>
              <w:right w:color="000000" w:space="0" w:sz="4" w:val="single"/>
            </w:tcBorders>
            <w:vAlign w:val="center"/>
          </w:tcPr>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7F">
            <w:pPr>
              <w:jc w:val="center"/>
              <w:rPr>
                <w:rFonts w:ascii="Times New Roman" w:cs="Times New Roman" w:eastAsia="Times New Roman" w:hAnsi="Times New Roman"/>
              </w:rPr>
            </w:pPr>
            <w:sdt>
              <w:sdtPr>
                <w:tag w:val="goog_rdk_41"/>
              </w:sdtPr>
              <w:sdtContent>
                <w:r w:rsidDel="00000000" w:rsidR="00000000" w:rsidRPr="00000000">
                  <w:rPr>
                    <w:rFonts w:ascii="Gungsuh" w:cs="Gungsuh" w:eastAsia="Gungsuh" w:hAnsi="Gungsuh"/>
                    <w:rtl w:val="0"/>
                  </w:rPr>
                  <w:t xml:space="preserve">第16-21週</w:t>
                </w:r>
              </w:sdtContent>
            </w:sdt>
          </w:p>
        </w:tc>
        <w:tc>
          <w:tcPr>
            <w:tcBorders>
              <w:top w:color="000000" w:space="0" w:sz="4" w:val="single"/>
              <w:left w:color="000000" w:space="0" w:sz="4" w:val="single"/>
              <w:right w:color="000000" w:space="0" w:sz="4" w:val="single"/>
            </w:tcBorders>
            <w:tcMar>
              <w:top w:w="0.0" w:type="dxa"/>
              <w:left w:w="28.0" w:type="dxa"/>
              <w:bottom w:w="0.0" w:type="dxa"/>
              <w:right w:w="28.0" w:type="dxa"/>
            </w:tcMar>
            <w:vAlign w:val="center"/>
          </w:tcPr>
          <w:p w:rsidR="00000000" w:rsidDel="00000000" w:rsidP="00000000" w:rsidRDefault="00000000" w:rsidRPr="00000000" w14:paraId="00000080">
            <w:pPr>
              <w:jc w:val="both"/>
              <w:rPr>
                <w:rFonts w:ascii="Times New Roman" w:cs="Times New Roman" w:eastAsia="Times New Roman" w:hAnsi="Times New Roman"/>
              </w:rPr>
            </w:pPr>
            <w:sdt>
              <w:sdtPr>
                <w:tag w:val="goog_rdk_42"/>
              </w:sdtPr>
              <w:sdtContent>
                <w:r w:rsidDel="00000000" w:rsidR="00000000" w:rsidRPr="00000000">
                  <w:rPr>
                    <w:rFonts w:ascii="Gungsuh" w:cs="Gungsuh" w:eastAsia="Gungsuh" w:hAnsi="Gungsuh"/>
                    <w:rtl w:val="0"/>
                  </w:rPr>
                  <w:t xml:space="preserve">3-2三角形的外心、內心與重心</w:t>
                </w:r>
              </w:sdtContent>
            </w:sdt>
          </w:p>
        </w:tc>
        <w:tc>
          <w:tcPr>
            <w:tcBorders>
              <w:top w:color="000000" w:space="0" w:sz="4" w:val="single"/>
              <w:left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81">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480" w:right="0" w:hanging="4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sdt>
              <w:sdtPr>
                <w:tag w:val="goog_rdk_43"/>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能理解一個三角形三邊中垂線會交於一點，這一點就是此三角形的外心，也是此三角形外接圓的圓心。</w:t>
                </w:r>
              </w:sdtContent>
            </w:sdt>
          </w:p>
          <w:p w:rsidR="00000000" w:rsidDel="00000000" w:rsidP="00000000" w:rsidRDefault="00000000" w:rsidRPr="00000000" w14:paraId="00000082">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480" w:right="0" w:hanging="4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sdt>
              <w:sdtPr>
                <w:tag w:val="goog_rdk_44"/>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能理解在找三角形的外心時，只要作兩個邊中垂線的交點即可。</w:t>
                </w:r>
              </w:sdtContent>
            </w:sdt>
          </w:p>
          <w:p w:rsidR="00000000" w:rsidDel="00000000" w:rsidP="00000000" w:rsidRDefault="00000000" w:rsidRPr="00000000" w14:paraId="00000083">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480" w:right="0" w:hanging="4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sdt>
              <w:sdtPr>
                <w:tag w:val="goog_rdk_45"/>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能利用尺規作圖找出三角形的外心。</w:t>
                </w:r>
              </w:sdtContent>
            </w:sdt>
          </w:p>
          <w:p w:rsidR="00000000" w:rsidDel="00000000" w:rsidP="00000000" w:rsidRDefault="00000000" w:rsidRPr="00000000" w14:paraId="00000084">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480" w:right="0" w:hanging="4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sdt>
              <w:sdtPr>
                <w:tag w:val="goog_rdk_46"/>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能理解外心到三角形的三頂點的距離等長。</w:t>
                </w:r>
              </w:sdtContent>
            </w:sdt>
          </w:p>
          <w:p w:rsidR="00000000" w:rsidDel="00000000" w:rsidP="00000000" w:rsidRDefault="00000000" w:rsidRPr="00000000" w14:paraId="00000085">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480" w:right="0" w:hanging="4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sdt>
              <w:sdtPr>
                <w:tag w:val="goog_rdk_47"/>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能於△ABC 是銳角、直角、鈍角三角形時，以尺規作圖找到外心位置，並且畫出它們的外接圓。</w:t>
                </w:r>
              </w:sdtContent>
            </w:sdt>
          </w:p>
          <w:p w:rsidR="00000000" w:rsidDel="00000000" w:rsidP="00000000" w:rsidRDefault="00000000" w:rsidRPr="00000000" w14:paraId="00000086">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480" w:right="0" w:hanging="4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sdt>
              <w:sdtPr>
                <w:tag w:val="goog_rdk_48"/>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能理解直角三角形的外心在斜邊中點。</w:t>
                </w:r>
              </w:sdtContent>
            </w:sdt>
          </w:p>
          <w:p w:rsidR="00000000" w:rsidDel="00000000" w:rsidP="00000000" w:rsidRDefault="00000000" w:rsidRPr="00000000" w14:paraId="00000087">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480" w:right="0" w:hanging="4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sdt>
              <w:sdtPr>
                <w:tag w:val="goog_rdk_49"/>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能理解三角形「內心」的定義及相關性質。</w:t>
                </w:r>
              </w:sdtContent>
            </w:sdt>
          </w:p>
          <w:p w:rsidR="00000000" w:rsidDel="00000000" w:rsidP="00000000" w:rsidRDefault="00000000" w:rsidRPr="00000000" w14:paraId="00000088">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480" w:right="0" w:hanging="4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sdt>
              <w:sdtPr>
                <w:tag w:val="goog_rdk_50"/>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能理解三角形「重心」的定義及相關性質。</w:t>
                </w:r>
              </w:sdtContent>
            </w:sdt>
          </w:p>
        </w:tc>
      </w:tr>
      <w:tr>
        <w:trPr>
          <w:cantSplit w:val="0"/>
          <w:trHeight w:val="430" w:hRule="atLeast"/>
          <w:tblHeader w:val="0"/>
        </w:trPr>
        <w:tc>
          <w:tcPr>
            <w:vMerge w:val="restart"/>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89">
            <w:pPr>
              <w:jc w:val="center"/>
              <w:rPr>
                <w:rFonts w:ascii="Times New Roman" w:cs="Times New Roman" w:eastAsia="Times New Roman" w:hAnsi="Times New Roman"/>
                <w:b w:val="1"/>
              </w:rPr>
            </w:pPr>
            <w:sdt>
              <w:sdtPr>
                <w:tag w:val="goog_rdk_51"/>
              </w:sdtPr>
              <w:sdtContent>
                <w:r w:rsidDel="00000000" w:rsidR="00000000" w:rsidRPr="00000000">
                  <w:rPr>
                    <w:rFonts w:ascii="Gungsuh" w:cs="Gungsuh" w:eastAsia="Gungsuh" w:hAnsi="Gungsuh"/>
                    <w:b w:val="1"/>
                    <w:rtl w:val="0"/>
                  </w:rPr>
                  <w:t xml:space="preserve">第</w:t>
                </w:r>
              </w:sdtContent>
            </w:sdt>
          </w:p>
          <w:p w:rsidR="00000000" w:rsidDel="00000000" w:rsidP="00000000" w:rsidRDefault="00000000" w:rsidRPr="00000000" w14:paraId="0000008A">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w:t>
            </w:r>
          </w:p>
          <w:p w:rsidR="00000000" w:rsidDel="00000000" w:rsidP="00000000" w:rsidRDefault="00000000" w:rsidRPr="00000000" w14:paraId="0000008B">
            <w:pPr>
              <w:jc w:val="center"/>
              <w:rPr>
                <w:rFonts w:ascii="Times New Roman" w:cs="Times New Roman" w:eastAsia="Times New Roman" w:hAnsi="Times New Roman"/>
                <w:b w:val="1"/>
              </w:rPr>
            </w:pPr>
            <w:sdt>
              <w:sdtPr>
                <w:tag w:val="goog_rdk_52"/>
              </w:sdtPr>
              <w:sdtContent>
                <w:r w:rsidDel="00000000" w:rsidR="00000000" w:rsidRPr="00000000">
                  <w:rPr>
                    <w:rFonts w:ascii="Gungsuh" w:cs="Gungsuh" w:eastAsia="Gungsuh" w:hAnsi="Gungsuh"/>
                    <w:b w:val="1"/>
                    <w:rtl w:val="0"/>
                  </w:rPr>
                  <w:t xml:space="preserve">學期</w:t>
                </w:r>
              </w:sdtContent>
            </w:sdt>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8C">
            <w:pPr>
              <w:jc w:val="center"/>
              <w:rPr>
                <w:rFonts w:ascii="Times New Roman" w:cs="Times New Roman" w:eastAsia="Times New Roman" w:hAnsi="Times New Roman"/>
              </w:rPr>
            </w:pPr>
            <w:sdt>
              <w:sdtPr>
                <w:tag w:val="goog_rdk_53"/>
              </w:sdtPr>
              <w:sdtContent>
                <w:r w:rsidDel="00000000" w:rsidR="00000000" w:rsidRPr="00000000">
                  <w:rPr>
                    <w:rFonts w:ascii="Gungsuh" w:cs="Gungsuh" w:eastAsia="Gungsuh" w:hAnsi="Gungsuh"/>
                    <w:rtl w:val="0"/>
                  </w:rPr>
                  <w:t xml:space="preserve">第1-4週</w:t>
                </w:r>
              </w:sdtContent>
            </w:sdt>
          </w:p>
        </w:tc>
        <w:tc>
          <w:tcPr>
            <w:tcBorders>
              <w:top w:color="000000" w:space="0" w:sz="4" w:val="single"/>
              <w:left w:color="000000" w:space="0" w:sz="4" w:val="single"/>
              <w:right w:color="000000" w:space="0" w:sz="4" w:val="single"/>
            </w:tcBorders>
            <w:tcMar>
              <w:top w:w="0.0" w:type="dxa"/>
              <w:left w:w="28.0" w:type="dxa"/>
              <w:bottom w:w="0.0" w:type="dxa"/>
              <w:right w:w="28.0" w:type="dxa"/>
            </w:tcMar>
            <w:vAlign w:val="center"/>
          </w:tcPr>
          <w:p w:rsidR="00000000" w:rsidDel="00000000" w:rsidP="00000000" w:rsidRDefault="00000000" w:rsidRPr="00000000" w14:paraId="0000008D">
            <w:pPr>
              <w:rPr>
                <w:rFonts w:ascii="Times New Roman" w:cs="Times New Roman" w:eastAsia="Times New Roman" w:hAnsi="Times New Roman"/>
              </w:rPr>
            </w:pPr>
            <w:sdt>
              <w:sdtPr>
                <w:tag w:val="goog_rdk_54"/>
              </w:sdtPr>
              <w:sdtContent>
                <w:r w:rsidDel="00000000" w:rsidR="00000000" w:rsidRPr="00000000">
                  <w:rPr>
                    <w:rFonts w:ascii="Gungsuh" w:cs="Gungsuh" w:eastAsia="Gungsuh" w:hAnsi="Gungsuh"/>
                    <w:rtl w:val="0"/>
                  </w:rPr>
                  <w:t xml:space="preserve">1-1二次函數及其圖形</w:t>
                </w:r>
              </w:sdtContent>
            </w:sdt>
          </w:p>
        </w:tc>
        <w:tc>
          <w:tcPr>
            <w:tcBorders>
              <w:top w:color="000000" w:space="0" w:sz="4" w:val="single"/>
              <w:left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8E">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480" w:right="0" w:hanging="4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sdt>
              <w:sdtPr>
                <w:tag w:val="goog_rdk_55"/>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理解二次函數的意義。</w:t>
                </w:r>
              </w:sdtContent>
            </w:sdt>
          </w:p>
          <w:p w:rsidR="00000000" w:rsidDel="00000000" w:rsidP="00000000" w:rsidRDefault="00000000" w:rsidRPr="00000000" w14:paraId="0000008F">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480" w:right="0" w:hanging="4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sdt>
              <w:sdtPr>
                <w:tag w:val="goog_rdk_56"/>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能判斷某函數是否為二次函數。</w:t>
                </w:r>
              </w:sdtContent>
            </w:sdt>
          </w:p>
          <w:p w:rsidR="00000000" w:rsidDel="00000000" w:rsidP="00000000" w:rsidRDefault="00000000" w:rsidRPr="00000000" w14:paraId="00000090">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480" w:right="0" w:hanging="4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sdt>
              <w:sdtPr>
                <w:tag w:val="goog_rdk_57"/>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能以描點的方式在直角坐標平面上描繪二次函數的圖形。</w:t>
                </w:r>
              </w:sdtContent>
            </w:sdt>
          </w:p>
          <w:p w:rsidR="00000000" w:rsidDel="00000000" w:rsidP="00000000" w:rsidRDefault="00000000" w:rsidRPr="00000000" w14:paraId="00000091">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480" w:right="0" w:hanging="4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sdt>
              <w:sdtPr>
                <w:tag w:val="goog_rdk_58"/>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能描繪二次函數y＝a</w:t>
                </w:r>
              </w:sdtContent>
            </w:sdt>
            <m:oMath>
              <m:sSup>
                <m:sSupPr>
                  <m:ctrlPr>
                    <w:rPr>
                      <w:rFonts w:ascii="Cambria Math" w:cs="Cambria Math" w:eastAsia="Cambria Math" w:hAnsi="Cambria Math"/>
                      <w:b w:val="0"/>
                      <w:i w:val="0"/>
                      <w:smallCaps w:val="0"/>
                      <w:strike w:val="0"/>
                      <w:color w:val="000000"/>
                      <w:sz w:val="24"/>
                      <w:szCs w:val="24"/>
                      <w:u w:val="none"/>
                      <w:shd w:fill="auto" w:val="clear"/>
                      <w:vertAlign w:val="baseline"/>
                    </w:rPr>
                  </m:ctrlPr>
                </m:sSupPr>
                <m:e>
                  <m:r>
                    <w:rPr>
                      <w:rFonts w:ascii="Cambria Math" w:cs="Cambria Math" w:eastAsia="Cambria Math" w:hAnsi="Cambria Math"/>
                      <w:b w:val="0"/>
                      <w:i w:val="0"/>
                      <w:smallCaps w:val="0"/>
                      <w:strike w:val="0"/>
                      <w:color w:val="000000"/>
                      <w:sz w:val="24"/>
                      <w:szCs w:val="24"/>
                      <w:u w:val="none"/>
                      <w:shd w:fill="auto" w:val="clear"/>
                      <w:vertAlign w:val="baseline"/>
                    </w:rPr>
                    <m:t xml:space="preserve">X</m:t>
                  </m:r>
                </m:e>
                <m:sup>
                  <m:r>
                    <w:rPr>
                      <w:rFonts w:ascii="Cambria Math" w:cs="Cambria Math" w:eastAsia="Cambria Math" w:hAnsi="Cambria Math"/>
                      <w:b w:val="0"/>
                      <w:i w:val="0"/>
                      <w:smallCaps w:val="0"/>
                      <w:strike w:val="0"/>
                      <w:color w:val="000000"/>
                      <w:sz w:val="24"/>
                      <w:szCs w:val="24"/>
                      <w:u w:val="none"/>
                      <w:shd w:fill="auto" w:val="clear"/>
                      <w:vertAlign w:val="baseline"/>
                    </w:rPr>
                    <m:t xml:space="preserve">2</m:t>
                  </m:r>
                </m:sup>
              </m:sSup>
            </m:oMath>
            <w:sdt>
              <w:sdtPr>
                <w:tag w:val="goog_rdk_59"/>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的圖形，並察覺圖形是以 y</w:t>
                </w:r>
              </w:sdtContent>
            </w:sdt>
          </w:p>
          <w:p w:rsidR="00000000" w:rsidDel="00000000" w:rsidP="00000000" w:rsidRDefault="00000000" w:rsidRPr="00000000" w14:paraId="00000092">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480" w:right="0" w:hanging="4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sdt>
              <w:sdtPr>
                <w:tag w:val="goog_rdk_60"/>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軸為對稱軸的線對稱圖形，最高點或最低點坐標為</w:t>
                </w:r>
              </w:sdtContent>
            </w:sdt>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8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sdt>
              <w:sdtPr>
                <w:tag w:val="goog_rdk_61"/>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(0 , 0)。</w:t>
                </w:r>
              </w:sdtContent>
            </w:sdt>
          </w:p>
          <w:p w:rsidR="00000000" w:rsidDel="00000000" w:rsidP="00000000" w:rsidRDefault="00000000" w:rsidRPr="00000000" w14:paraId="00000094">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480" w:right="0" w:hanging="4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sdt>
              <w:sdtPr>
                <w:tag w:val="goog_rdk_62"/>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能知道二次函數 y＝ax2的圖形，當 a＞0 時，圖形</w:t>
                </w:r>
              </w:sdtContent>
            </w:sdt>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8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sdt>
              <w:sdtPr>
                <w:tag w:val="goog_rdk_63"/>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的開口向上；當 a＜0 時，圖形的開口向下。且當∣a</w:t>
                </w:r>
              </w:sdtContent>
            </w:sdt>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8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sdt>
              <w:sdtPr>
                <w:tag w:val="goog_rdk_64"/>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∣愈大，圖形的開口愈小；當∣a∣愈小，圖形的開口愈大。</w:t>
                </w:r>
              </w:sdtContent>
            </w:sdt>
          </w:p>
          <w:p w:rsidR="00000000" w:rsidDel="00000000" w:rsidP="00000000" w:rsidRDefault="00000000" w:rsidRPr="00000000" w14:paraId="00000097">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480" w:right="0" w:hanging="4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sdt>
              <w:sdtPr>
                <w:tag w:val="goog_rdk_65"/>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能描繪二次函數 y＝ax2＋k (a≠0、k≠0)的圖形，察</w:t>
                </w:r>
              </w:sdtContent>
            </w:sdt>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8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sdt>
              <w:sdtPr>
                <w:tag w:val="goog_rdk_66"/>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覺圖形是以 y 軸為對稱軸的線對稱圖形，最高點或</w:t>
                </w:r>
              </w:sdtContent>
            </w:sdt>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8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sdt>
              <w:sdtPr>
                <w:tag w:val="goog_rdk_67"/>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最低點坐標為(0 , k)，並發現把 y＝ax2的圖形向上(向</w:t>
                </w:r>
              </w:sdtContent>
            </w:sdt>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8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sdt>
              <w:sdtPr>
                <w:tag w:val="goog_rdk_68"/>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下)平移 k 個單位長，就可以得到 y＝ax2＋k(y＝ax2－k)的圖形。</w:t>
                </w:r>
              </w:sdtContent>
            </w:sdt>
          </w:p>
        </w:tc>
      </w:tr>
      <w:tr>
        <w:trPr>
          <w:cantSplit w:val="0"/>
          <w:trHeight w:val="430" w:hRule="atLeast"/>
          <w:tblHeader w:val="0"/>
        </w:trPr>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9C">
            <w:pPr>
              <w:jc w:val="center"/>
              <w:rPr>
                <w:rFonts w:ascii="Times New Roman" w:cs="Times New Roman" w:eastAsia="Times New Roman" w:hAnsi="Times New Roman"/>
              </w:rPr>
            </w:pPr>
            <w:sdt>
              <w:sdtPr>
                <w:tag w:val="goog_rdk_69"/>
              </w:sdtPr>
              <w:sdtContent>
                <w:r w:rsidDel="00000000" w:rsidR="00000000" w:rsidRPr="00000000">
                  <w:rPr>
                    <w:rFonts w:ascii="Gungsuh" w:cs="Gungsuh" w:eastAsia="Gungsuh" w:hAnsi="Gungsuh"/>
                    <w:rtl w:val="0"/>
                  </w:rPr>
                  <w:t xml:space="preserve">第5-8週</w:t>
                </w:r>
              </w:sdtContent>
            </w:sdt>
          </w:p>
        </w:tc>
        <w:tc>
          <w:tcPr>
            <w:tcBorders>
              <w:top w:color="000000" w:space="0" w:sz="4" w:val="single"/>
              <w:left w:color="000000" w:space="0" w:sz="4" w:val="single"/>
              <w:right w:color="000000" w:space="0" w:sz="4" w:val="single"/>
            </w:tcBorders>
            <w:tcMar>
              <w:top w:w="0.0" w:type="dxa"/>
              <w:left w:w="28.0" w:type="dxa"/>
              <w:bottom w:w="0.0" w:type="dxa"/>
              <w:right w:w="28.0" w:type="dxa"/>
            </w:tcMar>
            <w:vAlign w:val="center"/>
          </w:tcPr>
          <w:p w:rsidR="00000000" w:rsidDel="00000000" w:rsidP="00000000" w:rsidRDefault="00000000" w:rsidRPr="00000000" w14:paraId="0000009D">
            <w:pPr>
              <w:jc w:val="center"/>
              <w:rPr>
                <w:rFonts w:ascii="Times New Roman" w:cs="Times New Roman" w:eastAsia="Times New Roman" w:hAnsi="Times New Roman"/>
              </w:rPr>
            </w:pPr>
            <w:sdt>
              <w:sdtPr>
                <w:tag w:val="goog_rdk_70"/>
              </w:sdtPr>
              <w:sdtContent>
                <w:r w:rsidDel="00000000" w:rsidR="00000000" w:rsidRPr="00000000">
                  <w:rPr>
                    <w:rFonts w:ascii="Gungsuh" w:cs="Gungsuh" w:eastAsia="Gungsuh" w:hAnsi="Gungsuh"/>
                    <w:rtl w:val="0"/>
                  </w:rPr>
                  <w:t xml:space="preserve">1-2二次函數最大值與最小值</w:t>
                </w:r>
              </w:sdtContent>
            </w:sdt>
          </w:p>
        </w:tc>
        <w:tc>
          <w:tcPr>
            <w:tcBorders>
              <w:top w:color="000000" w:space="0" w:sz="4" w:val="single"/>
              <w:left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9E">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spacing w:after="0" w:before="0" w:line="240" w:lineRule="auto"/>
              <w:ind w:left="480" w:right="0" w:hanging="4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sdt>
              <w:sdtPr>
                <w:tag w:val="goog_rdk_71"/>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能將形如 y＝ax2＋bx＋c (a≠0)的二次函數，利用配 方法化成像 y＝a(x－h) 2＋ k 的形式，描繪出圖形並知道此二次函數圖形的對稱軸方程式、頂點坐標及開 口方向及最大、最小值。</w:t>
                </w:r>
              </w:sdtContent>
            </w:sdt>
          </w:p>
          <w:p w:rsidR="00000000" w:rsidDel="00000000" w:rsidP="00000000" w:rsidRDefault="00000000" w:rsidRPr="00000000" w14:paraId="0000009F">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spacing w:after="0" w:before="0" w:line="240" w:lineRule="auto"/>
              <w:ind w:left="480" w:right="0" w:hanging="4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sdt>
              <w:sdtPr>
                <w:tag w:val="goog_rdk_72"/>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能理解二次函數最大值或最小值的意義。</w:t>
                </w:r>
              </w:sdtContent>
            </w:sdt>
          </w:p>
          <w:p w:rsidR="00000000" w:rsidDel="00000000" w:rsidP="00000000" w:rsidRDefault="00000000" w:rsidRPr="00000000" w14:paraId="000000A0">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spacing w:after="0" w:before="0" w:line="240" w:lineRule="auto"/>
              <w:ind w:left="480" w:right="0" w:hanging="4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sdt>
              <w:sdtPr>
                <w:tag w:val="goog_rdk_73"/>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能理解二次函數開口方向與頂點坐標，和其最大值或最小值的關係。</w:t>
                </w:r>
              </w:sdtContent>
            </w:sdt>
          </w:p>
        </w:tc>
      </w:tr>
      <w:tr>
        <w:trPr>
          <w:cantSplit w:val="0"/>
          <w:trHeight w:val="430" w:hRule="atLeast"/>
          <w:tblHeader w:val="0"/>
        </w:trPr>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A2">
            <w:pPr>
              <w:jc w:val="center"/>
              <w:rPr>
                <w:rFonts w:ascii="Times New Roman" w:cs="Times New Roman" w:eastAsia="Times New Roman" w:hAnsi="Times New Roman"/>
              </w:rPr>
            </w:pPr>
            <w:sdt>
              <w:sdtPr>
                <w:tag w:val="goog_rdk_74"/>
              </w:sdtPr>
              <w:sdtContent>
                <w:r w:rsidDel="00000000" w:rsidR="00000000" w:rsidRPr="00000000">
                  <w:rPr>
                    <w:rFonts w:ascii="Gungsuh" w:cs="Gungsuh" w:eastAsia="Gungsuh" w:hAnsi="Gungsuh"/>
                    <w:rtl w:val="0"/>
                  </w:rPr>
                  <w:t xml:space="preserve">第9-12週</w:t>
                </w:r>
              </w:sdtContent>
            </w:sdt>
          </w:p>
        </w:tc>
        <w:tc>
          <w:tcPr>
            <w:tcBorders>
              <w:top w:color="000000" w:space="0" w:sz="4" w:val="single"/>
              <w:left w:color="000000" w:space="0" w:sz="4" w:val="single"/>
              <w:right w:color="000000" w:space="0" w:sz="4" w:val="single"/>
            </w:tcBorders>
            <w:tcMar>
              <w:top w:w="0.0" w:type="dxa"/>
              <w:left w:w="28.0" w:type="dxa"/>
              <w:bottom w:w="0.0" w:type="dxa"/>
              <w:right w:w="28.0" w:type="dxa"/>
            </w:tcMar>
            <w:vAlign w:val="center"/>
          </w:tcPr>
          <w:p w:rsidR="00000000" w:rsidDel="00000000" w:rsidP="00000000" w:rsidRDefault="00000000" w:rsidRPr="00000000" w14:paraId="000000A3">
            <w:pPr>
              <w:jc w:val="center"/>
              <w:rPr>
                <w:rFonts w:ascii="Times New Roman" w:cs="Times New Roman" w:eastAsia="Times New Roman" w:hAnsi="Times New Roman"/>
              </w:rPr>
            </w:pPr>
            <w:sdt>
              <w:sdtPr>
                <w:tag w:val="goog_rdk_75"/>
              </w:sdtPr>
              <w:sdtContent>
                <w:r w:rsidDel="00000000" w:rsidR="00000000" w:rsidRPr="00000000">
                  <w:rPr>
                    <w:rFonts w:ascii="Gungsuh" w:cs="Gungsuh" w:eastAsia="Gungsuh" w:hAnsi="Gungsuh"/>
                    <w:rtl w:val="0"/>
                  </w:rPr>
                  <w:t xml:space="preserve">3-1統計圖表分析</w:t>
                </w:r>
              </w:sdtContent>
            </w:sdt>
          </w:p>
        </w:tc>
        <w:tc>
          <w:tcPr>
            <w:tcBorders>
              <w:top w:color="000000" w:space="0" w:sz="4" w:val="single"/>
              <w:left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A4">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spacing w:after="0" w:before="0" w:line="240" w:lineRule="auto"/>
              <w:ind w:left="480" w:right="0" w:hanging="480"/>
              <w:jc w:val="both"/>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能報讀長條圖、折線圖及圓形圖。 </w:t>
            </w:r>
          </w:p>
          <w:p w:rsidR="00000000" w:rsidDel="00000000" w:rsidP="00000000" w:rsidRDefault="00000000" w:rsidRPr="00000000" w14:paraId="000000A5">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spacing w:after="0" w:before="0" w:line="240" w:lineRule="auto"/>
              <w:ind w:left="480" w:right="0" w:hanging="480"/>
              <w:jc w:val="both"/>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能解讀生活中的統計圖表。 </w:t>
            </w:r>
          </w:p>
          <w:p w:rsidR="00000000" w:rsidDel="00000000" w:rsidP="00000000" w:rsidRDefault="00000000" w:rsidRPr="00000000" w14:paraId="000000A6">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spacing w:after="0" w:before="0" w:line="240" w:lineRule="auto"/>
              <w:ind w:left="480" w:right="0" w:hanging="480"/>
              <w:jc w:val="both"/>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能繪製次數分配表及累積次數分配表。 </w:t>
            </w:r>
          </w:p>
          <w:p w:rsidR="00000000" w:rsidDel="00000000" w:rsidP="00000000" w:rsidRDefault="00000000" w:rsidRPr="00000000" w14:paraId="000000A7">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spacing w:after="0" w:before="0" w:line="240" w:lineRule="auto"/>
              <w:ind w:left="480" w:right="0" w:hanging="480"/>
              <w:jc w:val="both"/>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能繪製相對次數分配表及累積相對次數分配表。</w:t>
            </w:r>
          </w:p>
          <w:p w:rsidR="00000000" w:rsidDel="00000000" w:rsidP="00000000" w:rsidRDefault="00000000" w:rsidRPr="00000000" w14:paraId="000000A8">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spacing w:after="0" w:before="0" w:line="240" w:lineRule="auto"/>
              <w:ind w:left="480" w:right="0" w:hanging="4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能由累積次數或累積相對次數知道資料在整體中所占的相對位置。 </w:t>
            </w:r>
            <w:r w:rsidDel="00000000" w:rsidR="00000000" w:rsidRPr="00000000">
              <w:rPr>
                <w:rtl w:val="0"/>
              </w:rPr>
            </w:r>
          </w:p>
        </w:tc>
      </w:tr>
      <w:tr>
        <w:trPr>
          <w:cantSplit w:val="0"/>
          <w:trHeight w:val="430" w:hRule="atLeast"/>
          <w:tblHeader w:val="0"/>
        </w:trPr>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AA">
            <w:pPr>
              <w:jc w:val="center"/>
              <w:rPr>
                <w:rFonts w:ascii="Times New Roman" w:cs="Times New Roman" w:eastAsia="Times New Roman" w:hAnsi="Times New Roman"/>
              </w:rPr>
            </w:pPr>
            <w:sdt>
              <w:sdtPr>
                <w:tag w:val="goog_rdk_76"/>
              </w:sdtPr>
              <w:sdtContent>
                <w:r w:rsidDel="00000000" w:rsidR="00000000" w:rsidRPr="00000000">
                  <w:rPr>
                    <w:rFonts w:ascii="Gungsuh" w:cs="Gungsuh" w:eastAsia="Gungsuh" w:hAnsi="Gungsuh"/>
                    <w:rtl w:val="0"/>
                  </w:rPr>
                  <w:t xml:space="preserve">第13-16週</w:t>
                </w:r>
              </w:sdtContent>
            </w:sdt>
          </w:p>
        </w:tc>
        <w:tc>
          <w:tcPr>
            <w:tcBorders>
              <w:top w:color="000000" w:space="0" w:sz="4" w:val="single"/>
              <w:left w:color="000000" w:space="0" w:sz="4" w:val="single"/>
              <w:right w:color="000000" w:space="0" w:sz="4" w:val="single"/>
            </w:tcBorders>
            <w:tcMar>
              <w:top w:w="0.0" w:type="dxa"/>
              <w:left w:w="28.0" w:type="dxa"/>
              <w:bottom w:w="0.0" w:type="dxa"/>
              <w:right w:w="28.0" w:type="dxa"/>
            </w:tcMar>
            <w:vAlign w:val="center"/>
          </w:tcPr>
          <w:p w:rsidR="00000000" w:rsidDel="00000000" w:rsidP="00000000" w:rsidRDefault="00000000" w:rsidRPr="00000000" w14:paraId="000000AB">
            <w:pPr>
              <w:jc w:val="center"/>
              <w:rPr>
                <w:rFonts w:ascii="Times New Roman" w:cs="Times New Roman" w:eastAsia="Times New Roman" w:hAnsi="Times New Roman"/>
              </w:rPr>
            </w:pPr>
            <w:sdt>
              <w:sdtPr>
                <w:tag w:val="goog_rdk_77"/>
              </w:sdtPr>
              <w:sdtContent>
                <w:r w:rsidDel="00000000" w:rsidR="00000000" w:rsidRPr="00000000">
                  <w:rPr>
                    <w:rFonts w:ascii="Gungsuh" w:cs="Gungsuh" w:eastAsia="Gungsuh" w:hAnsi="Gungsuh"/>
                    <w:rtl w:val="0"/>
                  </w:rPr>
                  <w:t xml:space="preserve">3-2百分位數、四分位數、盒狀圖</w:t>
                </w:r>
              </w:sdtContent>
            </w:sdt>
          </w:p>
        </w:tc>
        <w:tc>
          <w:tcPr>
            <w:tcBorders>
              <w:top w:color="000000" w:space="0" w:sz="4" w:val="single"/>
              <w:left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AC">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0" w:before="0" w:line="240" w:lineRule="auto"/>
              <w:ind w:left="480" w:right="0" w:hanging="480"/>
              <w:jc w:val="both"/>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能理解算術平均數、中位數與眾數的意義。</w:t>
            </w:r>
          </w:p>
          <w:p w:rsidR="00000000" w:rsidDel="00000000" w:rsidP="00000000" w:rsidRDefault="00000000" w:rsidRPr="00000000" w14:paraId="000000AD">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0" w:before="0" w:line="240" w:lineRule="auto"/>
              <w:ind w:left="480" w:right="0" w:hanging="480"/>
              <w:jc w:val="both"/>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能計算一群資料的算術平均數、中位數與眾數。</w:t>
            </w:r>
          </w:p>
          <w:p w:rsidR="00000000" w:rsidDel="00000000" w:rsidP="00000000" w:rsidRDefault="00000000" w:rsidRPr="00000000" w14:paraId="000000AE">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0" w:before="0" w:line="240" w:lineRule="auto"/>
              <w:ind w:left="480" w:right="0" w:hanging="480"/>
              <w:jc w:val="both"/>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能理解算術平均數、中位數與眾數可用來表示整筆資料的集中位置。</w:t>
            </w:r>
          </w:p>
        </w:tc>
      </w:tr>
      <w:tr>
        <w:trPr>
          <w:cantSplit w:val="0"/>
          <w:trHeight w:val="71" w:hRule="atLeast"/>
          <w:tblHeader w:val="0"/>
        </w:trPr>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B0">
            <w:pPr>
              <w:jc w:val="center"/>
              <w:rPr>
                <w:rFonts w:ascii="Times New Roman" w:cs="Times New Roman" w:eastAsia="Times New Roman" w:hAnsi="Times New Roman"/>
              </w:rPr>
            </w:pPr>
            <w:sdt>
              <w:sdtPr>
                <w:tag w:val="goog_rdk_78"/>
              </w:sdtPr>
              <w:sdtContent>
                <w:r w:rsidDel="00000000" w:rsidR="00000000" w:rsidRPr="00000000">
                  <w:rPr>
                    <w:rFonts w:ascii="Gungsuh" w:cs="Gungsuh" w:eastAsia="Gungsuh" w:hAnsi="Gungsuh"/>
                    <w:rtl w:val="0"/>
                  </w:rPr>
                  <w:t xml:space="preserve">第16-18週</w:t>
                </w:r>
              </w:sdtContent>
            </w:sdt>
          </w:p>
        </w:tc>
        <w:tc>
          <w:tcPr>
            <w:tcBorders>
              <w:top w:color="000000" w:space="0" w:sz="4" w:val="single"/>
              <w:left w:color="000000" w:space="0" w:sz="4" w:val="single"/>
              <w:right w:color="000000" w:space="0" w:sz="4" w:val="single"/>
            </w:tcBorders>
            <w:tcMar>
              <w:top w:w="0.0" w:type="dxa"/>
              <w:left w:w="28.0" w:type="dxa"/>
              <w:bottom w:w="0.0" w:type="dxa"/>
              <w:right w:w="28.0" w:type="dxa"/>
            </w:tcMar>
            <w:vAlign w:val="center"/>
          </w:tcPr>
          <w:p w:rsidR="00000000" w:rsidDel="00000000" w:rsidP="00000000" w:rsidRDefault="00000000" w:rsidRPr="00000000" w14:paraId="000000B1">
            <w:pPr>
              <w:jc w:val="center"/>
              <w:rPr>
                <w:rFonts w:ascii="Times New Roman" w:cs="Times New Roman" w:eastAsia="Times New Roman" w:hAnsi="Times New Roman"/>
              </w:rPr>
            </w:pPr>
            <w:sdt>
              <w:sdtPr>
                <w:tag w:val="goog_rdk_79"/>
              </w:sdtPr>
              <w:sdtContent>
                <w:r w:rsidDel="00000000" w:rsidR="00000000" w:rsidRPr="00000000">
                  <w:rPr>
                    <w:rFonts w:ascii="Gungsuh" w:cs="Gungsuh" w:eastAsia="Gungsuh" w:hAnsi="Gungsuh"/>
                    <w:rtl w:val="0"/>
                  </w:rPr>
                  <w:t xml:space="preserve">3-3機率</w:t>
                </w:r>
              </w:sdtContent>
            </w:sdt>
          </w:p>
        </w:tc>
        <w:tc>
          <w:tcPr>
            <w:tcBorders>
              <w:top w:color="000000" w:space="0" w:sz="4" w:val="single"/>
              <w:left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B2">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spacing w:after="0" w:before="0" w:line="240" w:lineRule="auto"/>
              <w:ind w:left="480" w:right="0" w:hanging="480"/>
              <w:jc w:val="both"/>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能從具體情境中認識機率的概念。(銅板舉例說明)</w:t>
            </w:r>
          </w:p>
          <w:p w:rsidR="00000000" w:rsidDel="00000000" w:rsidP="00000000" w:rsidRDefault="00000000" w:rsidRPr="00000000" w14:paraId="000000B3">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spacing w:after="0" w:before="0" w:line="240" w:lineRule="auto"/>
              <w:ind w:left="480" w:right="0" w:hanging="4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能利用樹狀圖列舉出一個事件的所有可能結果，進而求出某事件發生的機率。</w:t>
            </w:r>
            <w:r w:rsidDel="00000000" w:rsidR="00000000" w:rsidRPr="00000000">
              <w:rPr>
                <w:rtl w:val="0"/>
              </w:rPr>
            </w:r>
          </w:p>
        </w:tc>
      </w:tr>
      <w:tr>
        <w:trPr>
          <w:cantSplit w:val="0"/>
          <w:trHeight w:val="640"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28.0" w:type="dxa"/>
              <w:bottom w:w="0.0" w:type="dxa"/>
              <w:right w:w="28.0" w:type="dxa"/>
            </w:tcMar>
            <w:vAlign w:val="center"/>
          </w:tcPr>
          <w:p w:rsidR="00000000" w:rsidDel="00000000" w:rsidP="00000000" w:rsidRDefault="00000000" w:rsidRPr="00000000" w14:paraId="000000B4">
            <w:pPr>
              <w:spacing w:line="400" w:lineRule="auto"/>
              <w:rPr>
                <w:rFonts w:ascii="DFKai-SB" w:cs="DFKai-SB" w:eastAsia="DFKai-SB" w:hAnsi="DFKai-SB"/>
                <w:b w:val="1"/>
              </w:rPr>
            </w:pPr>
            <w:r w:rsidDel="00000000" w:rsidR="00000000" w:rsidRPr="00000000">
              <w:rPr>
                <w:rFonts w:ascii="DFKai-SB" w:cs="DFKai-SB" w:eastAsia="DFKai-SB" w:hAnsi="DFKai-SB"/>
                <w:b w:val="1"/>
                <w:rtl w:val="0"/>
              </w:rPr>
              <w:t xml:space="preserve">議題融入</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B6">
            <w:pPr>
              <w:spacing w:line="200" w:lineRule="auto"/>
              <w:rPr>
                <w:rFonts w:ascii="DFKai-SB" w:cs="DFKai-SB" w:eastAsia="DFKai-SB" w:hAnsi="DFKai-SB"/>
                <w:sz w:val="20"/>
                <w:szCs w:val="20"/>
                <w:shd w:fill="d9d9d9" w:val="clear"/>
              </w:rPr>
            </w:pPr>
            <w:r w:rsidDel="00000000" w:rsidR="00000000" w:rsidRPr="00000000">
              <w:rPr>
                <w:rFonts w:ascii="DFKai-SB" w:cs="DFKai-SB" w:eastAsia="DFKai-SB" w:hAnsi="DFKai-SB"/>
                <w:sz w:val="20"/>
                <w:szCs w:val="20"/>
                <w:shd w:fill="d9d9d9" w:val="clear"/>
                <w:rtl w:val="0"/>
              </w:rPr>
              <w:t xml:space="preserve">若未融入議題，即寫無</w:t>
            </w:r>
          </w:p>
          <w:p w:rsidR="00000000" w:rsidDel="00000000" w:rsidP="00000000" w:rsidRDefault="00000000" w:rsidRPr="00000000" w14:paraId="000000B7">
            <w:pPr>
              <w:rPr>
                <w:rFonts w:ascii="DFKai-SB" w:cs="DFKai-SB" w:eastAsia="DFKai-SB" w:hAnsi="DFKai-SB"/>
                <w:sz w:val="20"/>
                <w:szCs w:val="20"/>
                <w:shd w:fill="d9d9d9" w:val="clear"/>
              </w:rPr>
            </w:pPr>
            <w:sdt>
              <w:sdtPr>
                <w:tag w:val="goog_rdk_80"/>
              </w:sdtPr>
              <w:sdtContent>
                <w:r w:rsidDel="00000000" w:rsidR="00000000" w:rsidRPr="00000000">
                  <w:rPr>
                    <w:rFonts w:ascii="Gungsuh" w:cs="Gungsuh" w:eastAsia="Gungsuh" w:hAnsi="Gungsuh"/>
                    <w:rtl w:val="0"/>
                  </w:rPr>
                  <w:t xml:space="preserve">無</w:t>
                </w:r>
              </w:sdtContent>
            </w:sdt>
            <w:r w:rsidDel="00000000" w:rsidR="00000000" w:rsidRPr="00000000">
              <w:rPr>
                <w:rtl w:val="0"/>
              </w:rPr>
            </w:r>
          </w:p>
        </w:tc>
      </w:tr>
      <w:tr>
        <w:trPr>
          <w:cantSplit w:val="0"/>
          <w:trHeight w:val="790"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28.0" w:type="dxa"/>
              <w:bottom w:w="0.0" w:type="dxa"/>
              <w:right w:w="28.0" w:type="dxa"/>
            </w:tcMar>
            <w:vAlign w:val="center"/>
          </w:tcPr>
          <w:p w:rsidR="00000000" w:rsidDel="00000000" w:rsidP="00000000" w:rsidRDefault="00000000" w:rsidRPr="00000000" w14:paraId="000000B9">
            <w:pPr>
              <w:spacing w:line="400" w:lineRule="auto"/>
              <w:rPr>
                <w:rFonts w:ascii="DFKai-SB" w:cs="DFKai-SB" w:eastAsia="DFKai-SB" w:hAnsi="DFKai-SB"/>
                <w:b w:val="1"/>
              </w:rPr>
            </w:pPr>
            <w:r w:rsidDel="00000000" w:rsidR="00000000" w:rsidRPr="00000000">
              <w:rPr>
                <w:rFonts w:ascii="DFKai-SB" w:cs="DFKai-SB" w:eastAsia="DFKai-SB" w:hAnsi="DFKai-SB"/>
                <w:b w:val="1"/>
                <w:rtl w:val="0"/>
              </w:rPr>
              <w:t xml:space="preserve">評量規劃</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57.0" w:type="dxa"/>
              <w:bottom w:w="0.0" w:type="dxa"/>
              <w:right w:w="0.0" w:type="dxa"/>
            </w:tcMar>
            <w:vAlign w:val="center"/>
          </w:tcPr>
          <w:p w:rsidR="00000000" w:rsidDel="00000000" w:rsidP="00000000" w:rsidRDefault="00000000" w:rsidRPr="00000000" w14:paraId="000000BB">
            <w:pPr>
              <w:spacing w:line="200" w:lineRule="auto"/>
              <w:jc w:val="both"/>
              <w:rPr>
                <w:rFonts w:ascii="DFKai-SB" w:cs="DFKai-SB" w:eastAsia="DFKai-SB" w:hAnsi="DFKai-SB"/>
                <w:b w:val="1"/>
              </w:rPr>
            </w:pPr>
            <w:r w:rsidDel="00000000" w:rsidR="00000000" w:rsidRPr="00000000">
              <w:rPr>
                <w:rFonts w:ascii="DFKai-SB" w:cs="DFKai-SB" w:eastAsia="DFKai-SB" w:hAnsi="DFKai-SB"/>
                <w:sz w:val="20"/>
                <w:szCs w:val="20"/>
                <w:shd w:fill="d9d9d9" w:val="clear"/>
                <w:rtl w:val="0"/>
              </w:rPr>
              <w:t xml:space="preserve">依上下學期，敘寫評量項目(筆試、口試、表演、實作、作業、報告、資料蒐集整理、鑑賞、晤談、實踐、檔案評量、自我評量、同儕互評)，評量結果得以等第、數量或質性文字描述紀錄等</w:t>
            </w:r>
            <w:r w:rsidDel="00000000" w:rsidR="00000000" w:rsidRPr="00000000">
              <w:rPr>
                <w:rtl w:val="0"/>
              </w:rPr>
            </w:r>
          </w:p>
          <w:p w:rsidR="00000000" w:rsidDel="00000000" w:rsidP="00000000" w:rsidRDefault="00000000" w:rsidRPr="00000000" w14:paraId="000000BC">
            <w:pPr>
              <w:spacing w:line="400" w:lineRule="auto"/>
              <w:jc w:val="both"/>
              <w:rPr>
                <w:rFonts w:ascii="Times New Roman" w:cs="Times New Roman" w:eastAsia="Times New Roman" w:hAnsi="Times New Roman"/>
              </w:rPr>
            </w:pPr>
            <w:sdt>
              <w:sdtPr>
                <w:tag w:val="goog_rdk_81"/>
              </w:sdtPr>
              <w:sdtContent>
                <w:r w:rsidDel="00000000" w:rsidR="00000000" w:rsidRPr="00000000">
                  <w:rPr>
                    <w:rFonts w:ascii="Gungsuh" w:cs="Gungsuh" w:eastAsia="Gungsuh" w:hAnsi="Gungsuh"/>
                    <w:rtl w:val="0"/>
                  </w:rPr>
                  <w:t xml:space="preserve">上學期：筆試(30%)、課堂觀察(35%)、作業評量(35%)</w:t>
                </w:r>
              </w:sdtContent>
            </w:sdt>
          </w:p>
          <w:p w:rsidR="00000000" w:rsidDel="00000000" w:rsidP="00000000" w:rsidRDefault="00000000" w:rsidRPr="00000000" w14:paraId="000000BD">
            <w:pPr>
              <w:spacing w:line="400" w:lineRule="auto"/>
              <w:jc w:val="both"/>
              <w:rPr>
                <w:rFonts w:ascii="DFKai-SB" w:cs="DFKai-SB" w:eastAsia="DFKai-SB" w:hAnsi="DFKai-SB"/>
              </w:rPr>
            </w:pPr>
            <w:sdt>
              <w:sdtPr>
                <w:tag w:val="goog_rdk_82"/>
              </w:sdtPr>
              <w:sdtContent>
                <w:r w:rsidDel="00000000" w:rsidR="00000000" w:rsidRPr="00000000">
                  <w:rPr>
                    <w:rFonts w:ascii="Gungsuh" w:cs="Gungsuh" w:eastAsia="Gungsuh" w:hAnsi="Gungsuh"/>
                    <w:rtl w:val="0"/>
                  </w:rPr>
                  <w:t xml:space="preserve">下學期：筆試(30%)、課堂觀察(35%)、作業評量(35%)</w:t>
                </w:r>
              </w:sdtContent>
            </w:sdt>
            <w:r w:rsidDel="00000000" w:rsidR="00000000" w:rsidRPr="00000000">
              <w:rPr>
                <w:rtl w:val="0"/>
              </w:rPr>
            </w:r>
          </w:p>
        </w:tc>
      </w:tr>
      <w:tr>
        <w:trPr>
          <w:cantSplit w:val="0"/>
          <w:trHeight w:val="351"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28.0" w:type="dxa"/>
              <w:bottom w:w="0.0" w:type="dxa"/>
              <w:right w:w="28.0" w:type="dxa"/>
            </w:tcMar>
            <w:vAlign w:val="center"/>
          </w:tcPr>
          <w:p w:rsidR="00000000" w:rsidDel="00000000" w:rsidP="00000000" w:rsidRDefault="00000000" w:rsidRPr="00000000" w14:paraId="000000BF">
            <w:pPr>
              <w:spacing w:line="400" w:lineRule="auto"/>
              <w:rPr>
                <w:rFonts w:ascii="DFKai-SB" w:cs="DFKai-SB" w:eastAsia="DFKai-SB" w:hAnsi="DFKai-SB"/>
                <w:b w:val="1"/>
              </w:rPr>
            </w:pPr>
            <w:r w:rsidDel="00000000" w:rsidR="00000000" w:rsidRPr="00000000">
              <w:rPr>
                <w:rFonts w:ascii="DFKai-SB" w:cs="DFKai-SB" w:eastAsia="DFKai-SB" w:hAnsi="DFKai-SB"/>
                <w:b w:val="1"/>
                <w:rtl w:val="0"/>
              </w:rPr>
              <w:t xml:space="preserve">教學設施</w:t>
            </w:r>
          </w:p>
          <w:p w:rsidR="00000000" w:rsidDel="00000000" w:rsidP="00000000" w:rsidRDefault="00000000" w:rsidRPr="00000000" w14:paraId="000000C0">
            <w:pPr>
              <w:spacing w:line="400" w:lineRule="auto"/>
              <w:rPr>
                <w:rFonts w:ascii="DFKai-SB" w:cs="DFKai-SB" w:eastAsia="DFKai-SB" w:hAnsi="DFKai-SB"/>
                <w:b w:val="1"/>
              </w:rPr>
            </w:pPr>
            <w:r w:rsidDel="00000000" w:rsidR="00000000" w:rsidRPr="00000000">
              <w:rPr>
                <w:rFonts w:ascii="DFKai-SB" w:cs="DFKai-SB" w:eastAsia="DFKai-SB" w:hAnsi="DFKai-SB"/>
                <w:b w:val="1"/>
                <w:rtl w:val="0"/>
              </w:rPr>
              <w:t xml:space="preserve">設備需求</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2">
            <w:pPr>
              <w:spacing w:line="400" w:lineRule="auto"/>
              <w:rPr>
                <w:rFonts w:ascii="Times New Roman" w:cs="Times New Roman" w:eastAsia="Times New Roman" w:hAnsi="Times New Roman"/>
              </w:rPr>
            </w:pPr>
            <w:sdt>
              <w:sdtPr>
                <w:tag w:val="goog_rdk_83"/>
              </w:sdtPr>
              <w:sdtContent>
                <w:r w:rsidDel="00000000" w:rsidR="00000000" w:rsidRPr="00000000">
                  <w:rPr>
                    <w:rFonts w:ascii="Gungsuh" w:cs="Gungsuh" w:eastAsia="Gungsuh" w:hAnsi="Gungsuh"/>
                    <w:rtl w:val="0"/>
                  </w:rPr>
                  <w:t xml:space="preserve">電腦、投影機、Cromebook(均一教育平台、Pagamo)、計算機 </w:t>
                </w:r>
              </w:sdtContent>
            </w:sdt>
          </w:p>
        </w:tc>
      </w:tr>
      <w:tr>
        <w:trPr>
          <w:cantSplit w:val="0"/>
          <w:trHeight w:val="577"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28.0" w:type="dxa"/>
              <w:bottom w:w="0.0" w:type="dxa"/>
              <w:right w:w="28.0" w:type="dxa"/>
            </w:tcMar>
            <w:vAlign w:val="center"/>
          </w:tcPr>
          <w:p w:rsidR="00000000" w:rsidDel="00000000" w:rsidP="00000000" w:rsidRDefault="00000000" w:rsidRPr="00000000" w14:paraId="000000C4">
            <w:pPr>
              <w:spacing w:line="400" w:lineRule="auto"/>
              <w:rPr>
                <w:rFonts w:ascii="DFKai-SB" w:cs="DFKai-SB" w:eastAsia="DFKai-SB" w:hAnsi="DFKai-SB"/>
                <w:b w:val="1"/>
              </w:rPr>
            </w:pPr>
            <w:r w:rsidDel="00000000" w:rsidR="00000000" w:rsidRPr="00000000">
              <w:rPr>
                <w:rFonts w:ascii="DFKai-SB" w:cs="DFKai-SB" w:eastAsia="DFKai-SB" w:hAnsi="DFKai-SB"/>
                <w:b w:val="1"/>
                <w:rtl w:val="0"/>
              </w:rPr>
              <w:t xml:space="preserve">教材來源</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6">
            <w:pPr>
              <w:spacing w:line="400" w:lineRule="auto"/>
              <w:rPr>
                <w:rFonts w:ascii="DFKai-SB" w:cs="DFKai-SB" w:eastAsia="DFKai-SB" w:hAnsi="DFKai-SB"/>
              </w:rPr>
            </w:pPr>
            <w:sdt>
              <w:sdtPr>
                <w:tag w:val="goog_rdk_84"/>
              </w:sdtPr>
              <w:sdtContent>
                <w:r w:rsidDel="00000000" w:rsidR="00000000" w:rsidRPr="00000000">
                  <w:rPr>
                    <w:rFonts w:ascii="Arial Unicode MS" w:cs="Arial Unicode MS" w:eastAsia="Arial Unicode MS" w:hAnsi="Arial Unicode MS"/>
                    <w:rtl w:val="0"/>
                  </w:rPr>
                  <w:t xml:space="preserve">■</w:t>
                </w:r>
              </w:sdtContent>
            </w:sdt>
            <w:r w:rsidDel="00000000" w:rsidR="00000000" w:rsidRPr="00000000">
              <w:rPr>
                <w:rFonts w:ascii="DFKai-SB" w:cs="DFKai-SB" w:eastAsia="DFKai-SB" w:hAnsi="DFKai-SB"/>
                <w:rtl w:val="0"/>
              </w:rPr>
              <w:t xml:space="preserve">教科書 </w:t>
            </w:r>
            <w:sdt>
              <w:sdtPr>
                <w:tag w:val="goog_rdk_85"/>
              </w:sdtPr>
              <w:sdtContent>
                <w:r w:rsidDel="00000000" w:rsidR="00000000" w:rsidRPr="00000000">
                  <w:rPr>
                    <w:rFonts w:ascii="Arial Unicode MS" w:cs="Arial Unicode MS" w:eastAsia="Arial Unicode MS" w:hAnsi="Arial Unicode MS"/>
                    <w:rtl w:val="0"/>
                  </w:rPr>
                  <w:t xml:space="preserve">■</w:t>
                </w:r>
              </w:sdtContent>
            </w:sdt>
            <w:r w:rsidDel="00000000" w:rsidR="00000000" w:rsidRPr="00000000">
              <w:rPr>
                <w:rFonts w:ascii="DFKai-SB" w:cs="DFKai-SB" w:eastAsia="DFKai-SB" w:hAnsi="DFKai-SB"/>
                <w:rtl w:val="0"/>
              </w:rPr>
              <w:t xml:space="preserve">自編</w:t>
            </w:r>
          </w:p>
        </w:tc>
      </w:tr>
      <w:tr>
        <w:trPr>
          <w:cantSplit w:val="0"/>
          <w:trHeight w:val="563"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28.0" w:type="dxa"/>
              <w:bottom w:w="0.0" w:type="dxa"/>
              <w:right w:w="28.0" w:type="dxa"/>
            </w:tcMar>
            <w:vAlign w:val="center"/>
          </w:tcPr>
          <w:p w:rsidR="00000000" w:rsidDel="00000000" w:rsidP="00000000" w:rsidRDefault="00000000" w:rsidRPr="00000000" w14:paraId="000000C8">
            <w:pPr>
              <w:spacing w:line="400" w:lineRule="auto"/>
              <w:rPr>
                <w:rFonts w:ascii="DFKai-SB" w:cs="DFKai-SB" w:eastAsia="DFKai-SB" w:hAnsi="DFKai-SB"/>
                <w:b w:val="1"/>
              </w:rPr>
            </w:pPr>
            <w:r w:rsidDel="00000000" w:rsidR="00000000" w:rsidRPr="00000000">
              <w:rPr>
                <w:rFonts w:ascii="DFKai-SB" w:cs="DFKai-SB" w:eastAsia="DFKai-SB" w:hAnsi="DFKai-SB"/>
                <w:b w:val="1"/>
                <w:rtl w:val="0"/>
              </w:rPr>
              <w:t xml:space="preserve">備註</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A">
            <w:pPr>
              <w:spacing w:line="400" w:lineRule="auto"/>
              <w:rPr>
                <w:rFonts w:ascii="DFKai-SB" w:cs="DFKai-SB" w:eastAsia="DFKai-SB" w:hAnsi="DFKai-SB"/>
              </w:rPr>
            </w:pPr>
            <w:r w:rsidDel="00000000" w:rsidR="00000000" w:rsidRPr="00000000">
              <w:rPr>
                <w:rtl w:val="0"/>
              </w:rPr>
            </w:r>
          </w:p>
        </w:tc>
      </w:tr>
    </w:tbl>
    <w:p w:rsidR="00000000" w:rsidDel="00000000" w:rsidP="00000000" w:rsidRDefault="00000000" w:rsidRPr="00000000" w14:paraId="000000CC">
      <w:pPr>
        <w:spacing w:line="400" w:lineRule="auto"/>
        <w:rPr>
          <w:rFonts w:ascii="DFKai-SB" w:cs="DFKai-SB" w:eastAsia="DFKai-SB" w:hAnsi="DFKai-SB"/>
        </w:rPr>
      </w:pPr>
      <w:r w:rsidDel="00000000" w:rsidR="00000000" w:rsidRPr="00000000">
        <w:rPr>
          <w:rtl w:val="0"/>
        </w:rPr>
      </w:r>
    </w:p>
    <w:sectPr>
      <w:pgSz w:h="16838" w:w="11906"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DFKai-SB"/>
  <w:font w:name="Gungsuh"/>
  <w:font w:name="Arial Unicode M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Cambria Math">
    <w:embedRegular w:fontKey="{00000000-0000-0000-0000-000000000000}" r:id="rId5"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480" w:hanging="480"/>
      </w:pPr>
      <w:rPr>
        <w:rFonts w:ascii="Times New Roman" w:cs="Times New Roman" w:eastAsia="Times New Roman" w:hAnsi="Times New Roman"/>
      </w:rPr>
    </w:lvl>
    <w:lvl w:ilvl="1">
      <w:start w:val="1"/>
      <w:numFmt w:val="decimal"/>
      <w:lvlText w:val="%2、"/>
      <w:lvlJc w:val="left"/>
      <w:pPr>
        <w:ind w:left="960" w:hanging="480"/>
      </w:pPr>
      <w:rPr/>
    </w:lvl>
    <w:lvl w:ilvl="2">
      <w:start w:val="1"/>
      <w:numFmt w:val="lowerRoman"/>
      <w:lvlText w:val="%3."/>
      <w:lvlJc w:val="right"/>
      <w:pPr>
        <w:ind w:left="1440" w:hanging="480"/>
      </w:pPr>
      <w:rPr/>
    </w:lvl>
    <w:lvl w:ilvl="3">
      <w:start w:val="1"/>
      <w:numFmt w:val="decimal"/>
      <w:lvlText w:val="%4."/>
      <w:lvlJc w:val="left"/>
      <w:pPr>
        <w:ind w:left="1920" w:hanging="480"/>
      </w:pPr>
      <w:rPr/>
    </w:lvl>
    <w:lvl w:ilvl="4">
      <w:start w:val="1"/>
      <w:numFmt w:val="decimal"/>
      <w:lvlText w:val="%5、"/>
      <w:lvlJc w:val="left"/>
      <w:pPr>
        <w:ind w:left="2400" w:hanging="480"/>
      </w:pPr>
      <w:rPr/>
    </w:lvl>
    <w:lvl w:ilvl="5">
      <w:start w:val="1"/>
      <w:numFmt w:val="lowerRoman"/>
      <w:lvlText w:val="%6."/>
      <w:lvlJc w:val="right"/>
      <w:pPr>
        <w:ind w:left="2880" w:hanging="480"/>
      </w:pPr>
      <w:rPr/>
    </w:lvl>
    <w:lvl w:ilvl="6">
      <w:start w:val="1"/>
      <w:numFmt w:val="decimal"/>
      <w:lvlText w:val="%7."/>
      <w:lvlJc w:val="left"/>
      <w:pPr>
        <w:ind w:left="3360" w:hanging="480"/>
      </w:pPr>
      <w:rPr/>
    </w:lvl>
    <w:lvl w:ilvl="7">
      <w:start w:val="1"/>
      <w:numFmt w:val="decimal"/>
      <w:lvlText w:val="%8、"/>
      <w:lvlJc w:val="left"/>
      <w:pPr>
        <w:ind w:left="3840" w:hanging="480"/>
      </w:pPr>
      <w:rPr/>
    </w:lvl>
    <w:lvl w:ilvl="8">
      <w:start w:val="1"/>
      <w:numFmt w:val="lowerRoman"/>
      <w:lvlText w:val="%9."/>
      <w:lvlJc w:val="right"/>
      <w:pPr>
        <w:ind w:left="4320" w:hanging="480"/>
      </w:pPr>
      <w:rPr/>
    </w:lvl>
  </w:abstractNum>
  <w:abstractNum w:abstractNumId="2">
    <w:lvl w:ilvl="0">
      <w:start w:val="1"/>
      <w:numFmt w:val="decimal"/>
      <w:lvlText w:val="%1."/>
      <w:lvlJc w:val="left"/>
      <w:pPr>
        <w:ind w:left="480" w:hanging="480"/>
      </w:pPr>
      <w:rPr>
        <w:rFonts w:ascii="Times New Roman" w:cs="Times New Roman" w:eastAsia="Times New Roman" w:hAnsi="Times New Roman"/>
      </w:rPr>
    </w:lvl>
    <w:lvl w:ilvl="1">
      <w:start w:val="1"/>
      <w:numFmt w:val="decimal"/>
      <w:lvlText w:val="%2、"/>
      <w:lvlJc w:val="left"/>
      <w:pPr>
        <w:ind w:left="960" w:hanging="480"/>
      </w:pPr>
      <w:rPr/>
    </w:lvl>
    <w:lvl w:ilvl="2">
      <w:start w:val="1"/>
      <w:numFmt w:val="lowerRoman"/>
      <w:lvlText w:val="%3."/>
      <w:lvlJc w:val="right"/>
      <w:pPr>
        <w:ind w:left="1440" w:hanging="480"/>
      </w:pPr>
      <w:rPr/>
    </w:lvl>
    <w:lvl w:ilvl="3">
      <w:start w:val="1"/>
      <w:numFmt w:val="decimal"/>
      <w:lvlText w:val="%4."/>
      <w:lvlJc w:val="left"/>
      <w:pPr>
        <w:ind w:left="1920" w:hanging="480"/>
      </w:pPr>
      <w:rPr/>
    </w:lvl>
    <w:lvl w:ilvl="4">
      <w:start w:val="1"/>
      <w:numFmt w:val="decimal"/>
      <w:lvlText w:val="%5、"/>
      <w:lvlJc w:val="left"/>
      <w:pPr>
        <w:ind w:left="2400" w:hanging="480"/>
      </w:pPr>
      <w:rPr/>
    </w:lvl>
    <w:lvl w:ilvl="5">
      <w:start w:val="1"/>
      <w:numFmt w:val="lowerRoman"/>
      <w:lvlText w:val="%6."/>
      <w:lvlJc w:val="right"/>
      <w:pPr>
        <w:ind w:left="2880" w:hanging="480"/>
      </w:pPr>
      <w:rPr/>
    </w:lvl>
    <w:lvl w:ilvl="6">
      <w:start w:val="1"/>
      <w:numFmt w:val="decimal"/>
      <w:lvlText w:val="%7."/>
      <w:lvlJc w:val="left"/>
      <w:pPr>
        <w:ind w:left="3360" w:hanging="480"/>
      </w:pPr>
      <w:rPr/>
    </w:lvl>
    <w:lvl w:ilvl="7">
      <w:start w:val="1"/>
      <w:numFmt w:val="decimal"/>
      <w:lvlText w:val="%8、"/>
      <w:lvlJc w:val="left"/>
      <w:pPr>
        <w:ind w:left="3840" w:hanging="480"/>
      </w:pPr>
      <w:rPr/>
    </w:lvl>
    <w:lvl w:ilvl="8">
      <w:start w:val="1"/>
      <w:numFmt w:val="lowerRoman"/>
      <w:lvlText w:val="%9."/>
      <w:lvlJc w:val="right"/>
      <w:pPr>
        <w:ind w:left="4320" w:hanging="480"/>
      </w:pPr>
      <w:rPr/>
    </w:lvl>
  </w:abstractNum>
  <w:abstractNum w:abstractNumId="3">
    <w:lvl w:ilvl="0">
      <w:start w:val="1"/>
      <w:numFmt w:val="decimal"/>
      <w:lvlText w:val="%1."/>
      <w:lvlJc w:val="left"/>
      <w:pPr>
        <w:ind w:left="480" w:hanging="480"/>
      </w:pPr>
      <w:rPr>
        <w:rFonts w:ascii="Times New Roman" w:cs="Times New Roman" w:eastAsia="Times New Roman" w:hAnsi="Times New Roman"/>
      </w:rPr>
    </w:lvl>
    <w:lvl w:ilvl="1">
      <w:start w:val="1"/>
      <w:numFmt w:val="decimal"/>
      <w:lvlText w:val="%2、"/>
      <w:lvlJc w:val="left"/>
      <w:pPr>
        <w:ind w:left="960" w:hanging="480"/>
      </w:pPr>
      <w:rPr/>
    </w:lvl>
    <w:lvl w:ilvl="2">
      <w:start w:val="1"/>
      <w:numFmt w:val="lowerRoman"/>
      <w:lvlText w:val="%3."/>
      <w:lvlJc w:val="right"/>
      <w:pPr>
        <w:ind w:left="1440" w:hanging="480"/>
      </w:pPr>
      <w:rPr/>
    </w:lvl>
    <w:lvl w:ilvl="3">
      <w:start w:val="1"/>
      <w:numFmt w:val="decimal"/>
      <w:lvlText w:val="%4."/>
      <w:lvlJc w:val="left"/>
      <w:pPr>
        <w:ind w:left="1920" w:hanging="480"/>
      </w:pPr>
      <w:rPr/>
    </w:lvl>
    <w:lvl w:ilvl="4">
      <w:start w:val="1"/>
      <w:numFmt w:val="decimal"/>
      <w:lvlText w:val="%5、"/>
      <w:lvlJc w:val="left"/>
      <w:pPr>
        <w:ind w:left="2400" w:hanging="480"/>
      </w:pPr>
      <w:rPr/>
    </w:lvl>
    <w:lvl w:ilvl="5">
      <w:start w:val="1"/>
      <w:numFmt w:val="lowerRoman"/>
      <w:lvlText w:val="%6."/>
      <w:lvlJc w:val="right"/>
      <w:pPr>
        <w:ind w:left="2880" w:hanging="480"/>
      </w:pPr>
      <w:rPr/>
    </w:lvl>
    <w:lvl w:ilvl="6">
      <w:start w:val="1"/>
      <w:numFmt w:val="decimal"/>
      <w:lvlText w:val="%7."/>
      <w:lvlJc w:val="left"/>
      <w:pPr>
        <w:ind w:left="3360" w:hanging="480"/>
      </w:pPr>
      <w:rPr/>
    </w:lvl>
    <w:lvl w:ilvl="7">
      <w:start w:val="1"/>
      <w:numFmt w:val="decimal"/>
      <w:lvlText w:val="%8、"/>
      <w:lvlJc w:val="left"/>
      <w:pPr>
        <w:ind w:left="3840" w:hanging="480"/>
      </w:pPr>
      <w:rPr/>
    </w:lvl>
    <w:lvl w:ilvl="8">
      <w:start w:val="1"/>
      <w:numFmt w:val="lowerRoman"/>
      <w:lvlText w:val="%9."/>
      <w:lvlJc w:val="right"/>
      <w:pPr>
        <w:ind w:left="4320" w:hanging="480"/>
      </w:pPr>
      <w:rPr/>
    </w:lvl>
  </w:abstractNum>
  <w:abstractNum w:abstractNumId="4">
    <w:lvl w:ilvl="0">
      <w:start w:val="1"/>
      <w:numFmt w:val="decimal"/>
      <w:lvlText w:val="%1."/>
      <w:lvlJc w:val="left"/>
      <w:pPr>
        <w:ind w:left="480" w:hanging="480"/>
      </w:pPr>
      <w:rPr>
        <w:rFonts w:ascii="Times New Roman" w:cs="Times New Roman" w:eastAsia="Times New Roman" w:hAnsi="Times New Roman"/>
      </w:rPr>
    </w:lvl>
    <w:lvl w:ilvl="1">
      <w:start w:val="1"/>
      <w:numFmt w:val="decimal"/>
      <w:lvlText w:val="%2、"/>
      <w:lvlJc w:val="left"/>
      <w:pPr>
        <w:ind w:left="960" w:hanging="480"/>
      </w:pPr>
      <w:rPr/>
    </w:lvl>
    <w:lvl w:ilvl="2">
      <w:start w:val="1"/>
      <w:numFmt w:val="lowerRoman"/>
      <w:lvlText w:val="%3."/>
      <w:lvlJc w:val="right"/>
      <w:pPr>
        <w:ind w:left="1440" w:hanging="480"/>
      </w:pPr>
      <w:rPr/>
    </w:lvl>
    <w:lvl w:ilvl="3">
      <w:start w:val="1"/>
      <w:numFmt w:val="decimal"/>
      <w:lvlText w:val="%4."/>
      <w:lvlJc w:val="left"/>
      <w:pPr>
        <w:ind w:left="1920" w:hanging="480"/>
      </w:pPr>
      <w:rPr/>
    </w:lvl>
    <w:lvl w:ilvl="4">
      <w:start w:val="1"/>
      <w:numFmt w:val="decimal"/>
      <w:lvlText w:val="%5、"/>
      <w:lvlJc w:val="left"/>
      <w:pPr>
        <w:ind w:left="2400" w:hanging="480"/>
      </w:pPr>
      <w:rPr/>
    </w:lvl>
    <w:lvl w:ilvl="5">
      <w:start w:val="1"/>
      <w:numFmt w:val="lowerRoman"/>
      <w:lvlText w:val="%6."/>
      <w:lvlJc w:val="right"/>
      <w:pPr>
        <w:ind w:left="2880" w:hanging="480"/>
      </w:pPr>
      <w:rPr/>
    </w:lvl>
    <w:lvl w:ilvl="6">
      <w:start w:val="1"/>
      <w:numFmt w:val="decimal"/>
      <w:lvlText w:val="%7."/>
      <w:lvlJc w:val="left"/>
      <w:pPr>
        <w:ind w:left="3360" w:hanging="480"/>
      </w:pPr>
      <w:rPr/>
    </w:lvl>
    <w:lvl w:ilvl="7">
      <w:start w:val="1"/>
      <w:numFmt w:val="decimal"/>
      <w:lvlText w:val="%8、"/>
      <w:lvlJc w:val="left"/>
      <w:pPr>
        <w:ind w:left="3840" w:hanging="480"/>
      </w:pPr>
      <w:rPr/>
    </w:lvl>
    <w:lvl w:ilvl="8">
      <w:start w:val="1"/>
      <w:numFmt w:val="lowerRoman"/>
      <w:lvlText w:val="%9."/>
      <w:lvlJc w:val="right"/>
      <w:pPr>
        <w:ind w:left="4320" w:hanging="480"/>
      </w:pPr>
      <w:rPr/>
    </w:lvl>
  </w:abstractNum>
  <w:abstractNum w:abstractNumId="5">
    <w:lvl w:ilvl="0">
      <w:start w:val="1"/>
      <w:numFmt w:val="decimal"/>
      <w:lvlText w:val="%1."/>
      <w:lvlJc w:val="left"/>
      <w:pPr>
        <w:ind w:left="480" w:hanging="480"/>
      </w:pPr>
      <w:rPr>
        <w:rFonts w:ascii="Times New Roman" w:cs="Times New Roman" w:eastAsia="Times New Roman" w:hAnsi="Times New Roman"/>
      </w:rPr>
    </w:lvl>
    <w:lvl w:ilvl="1">
      <w:start w:val="1"/>
      <w:numFmt w:val="decimal"/>
      <w:lvlText w:val="%2、"/>
      <w:lvlJc w:val="left"/>
      <w:pPr>
        <w:ind w:left="960" w:hanging="480"/>
      </w:pPr>
      <w:rPr/>
    </w:lvl>
    <w:lvl w:ilvl="2">
      <w:start w:val="1"/>
      <w:numFmt w:val="lowerRoman"/>
      <w:lvlText w:val="%3."/>
      <w:lvlJc w:val="right"/>
      <w:pPr>
        <w:ind w:left="1440" w:hanging="480"/>
      </w:pPr>
      <w:rPr/>
    </w:lvl>
    <w:lvl w:ilvl="3">
      <w:start w:val="1"/>
      <w:numFmt w:val="decimal"/>
      <w:lvlText w:val="%4."/>
      <w:lvlJc w:val="left"/>
      <w:pPr>
        <w:ind w:left="1920" w:hanging="480"/>
      </w:pPr>
      <w:rPr/>
    </w:lvl>
    <w:lvl w:ilvl="4">
      <w:start w:val="1"/>
      <w:numFmt w:val="decimal"/>
      <w:lvlText w:val="%5、"/>
      <w:lvlJc w:val="left"/>
      <w:pPr>
        <w:ind w:left="2400" w:hanging="480"/>
      </w:pPr>
      <w:rPr/>
    </w:lvl>
    <w:lvl w:ilvl="5">
      <w:start w:val="1"/>
      <w:numFmt w:val="lowerRoman"/>
      <w:lvlText w:val="%6."/>
      <w:lvlJc w:val="right"/>
      <w:pPr>
        <w:ind w:left="2880" w:hanging="480"/>
      </w:pPr>
      <w:rPr/>
    </w:lvl>
    <w:lvl w:ilvl="6">
      <w:start w:val="1"/>
      <w:numFmt w:val="decimal"/>
      <w:lvlText w:val="%7."/>
      <w:lvlJc w:val="left"/>
      <w:pPr>
        <w:ind w:left="3360" w:hanging="480"/>
      </w:pPr>
      <w:rPr/>
    </w:lvl>
    <w:lvl w:ilvl="7">
      <w:start w:val="1"/>
      <w:numFmt w:val="decimal"/>
      <w:lvlText w:val="%8、"/>
      <w:lvlJc w:val="left"/>
      <w:pPr>
        <w:ind w:left="3840" w:hanging="480"/>
      </w:pPr>
      <w:rPr/>
    </w:lvl>
    <w:lvl w:ilvl="8">
      <w:start w:val="1"/>
      <w:numFmt w:val="lowerRoman"/>
      <w:lvlText w:val="%9."/>
      <w:lvlJc w:val="right"/>
      <w:pPr>
        <w:ind w:left="4320" w:hanging="480"/>
      </w:pPr>
      <w:rPr/>
    </w:lvl>
  </w:abstractNum>
  <w:abstractNum w:abstractNumId="6">
    <w:lvl w:ilvl="0">
      <w:start w:val="1"/>
      <w:numFmt w:val="decimal"/>
      <w:lvlText w:val="%1."/>
      <w:lvlJc w:val="left"/>
      <w:pPr>
        <w:ind w:left="480" w:hanging="480"/>
      </w:pPr>
      <w:rPr>
        <w:rFonts w:ascii="Times New Roman" w:cs="Times New Roman" w:eastAsia="Times New Roman" w:hAnsi="Times New Roman"/>
      </w:rPr>
    </w:lvl>
    <w:lvl w:ilvl="1">
      <w:start w:val="1"/>
      <w:numFmt w:val="decimal"/>
      <w:lvlText w:val="%2、"/>
      <w:lvlJc w:val="left"/>
      <w:pPr>
        <w:ind w:left="960" w:hanging="480"/>
      </w:pPr>
      <w:rPr/>
    </w:lvl>
    <w:lvl w:ilvl="2">
      <w:start w:val="1"/>
      <w:numFmt w:val="lowerRoman"/>
      <w:lvlText w:val="%3."/>
      <w:lvlJc w:val="right"/>
      <w:pPr>
        <w:ind w:left="1440" w:hanging="480"/>
      </w:pPr>
      <w:rPr/>
    </w:lvl>
    <w:lvl w:ilvl="3">
      <w:start w:val="1"/>
      <w:numFmt w:val="decimal"/>
      <w:lvlText w:val="%4."/>
      <w:lvlJc w:val="left"/>
      <w:pPr>
        <w:ind w:left="1920" w:hanging="480"/>
      </w:pPr>
      <w:rPr/>
    </w:lvl>
    <w:lvl w:ilvl="4">
      <w:start w:val="1"/>
      <w:numFmt w:val="decimal"/>
      <w:lvlText w:val="%5、"/>
      <w:lvlJc w:val="left"/>
      <w:pPr>
        <w:ind w:left="2400" w:hanging="480"/>
      </w:pPr>
      <w:rPr/>
    </w:lvl>
    <w:lvl w:ilvl="5">
      <w:start w:val="1"/>
      <w:numFmt w:val="lowerRoman"/>
      <w:lvlText w:val="%6."/>
      <w:lvlJc w:val="right"/>
      <w:pPr>
        <w:ind w:left="2880" w:hanging="480"/>
      </w:pPr>
      <w:rPr/>
    </w:lvl>
    <w:lvl w:ilvl="6">
      <w:start w:val="1"/>
      <w:numFmt w:val="decimal"/>
      <w:lvlText w:val="%7."/>
      <w:lvlJc w:val="left"/>
      <w:pPr>
        <w:ind w:left="3360" w:hanging="480"/>
      </w:pPr>
      <w:rPr/>
    </w:lvl>
    <w:lvl w:ilvl="7">
      <w:start w:val="1"/>
      <w:numFmt w:val="decimal"/>
      <w:lvlText w:val="%8、"/>
      <w:lvlJc w:val="left"/>
      <w:pPr>
        <w:ind w:left="3840" w:hanging="480"/>
      </w:pPr>
      <w:rPr/>
    </w:lvl>
    <w:lvl w:ilvl="8">
      <w:start w:val="1"/>
      <w:numFmt w:val="lowerRoman"/>
      <w:lvlText w:val="%9."/>
      <w:lvlJc w:val="right"/>
      <w:pPr>
        <w:ind w:left="4320" w:hanging="480"/>
      </w:pPr>
      <w:rPr/>
    </w:lvl>
  </w:abstractNum>
  <w:abstractNum w:abstractNumId="7">
    <w:lvl w:ilvl="0">
      <w:start w:val="1"/>
      <w:numFmt w:val="decimal"/>
      <w:lvlText w:val="%1."/>
      <w:lvlJc w:val="left"/>
      <w:pPr>
        <w:ind w:left="480" w:hanging="480"/>
      </w:pPr>
      <w:rPr>
        <w:rFonts w:ascii="Times New Roman" w:cs="Times New Roman" w:eastAsia="Times New Roman" w:hAnsi="Times New Roman"/>
      </w:rPr>
    </w:lvl>
    <w:lvl w:ilvl="1">
      <w:start w:val="1"/>
      <w:numFmt w:val="decimal"/>
      <w:lvlText w:val="%2、"/>
      <w:lvlJc w:val="left"/>
      <w:pPr>
        <w:ind w:left="960" w:hanging="480"/>
      </w:pPr>
      <w:rPr/>
    </w:lvl>
    <w:lvl w:ilvl="2">
      <w:start w:val="1"/>
      <w:numFmt w:val="lowerRoman"/>
      <w:lvlText w:val="%3."/>
      <w:lvlJc w:val="right"/>
      <w:pPr>
        <w:ind w:left="1440" w:hanging="480"/>
      </w:pPr>
      <w:rPr/>
    </w:lvl>
    <w:lvl w:ilvl="3">
      <w:start w:val="1"/>
      <w:numFmt w:val="decimal"/>
      <w:lvlText w:val="%4."/>
      <w:lvlJc w:val="left"/>
      <w:pPr>
        <w:ind w:left="1920" w:hanging="480"/>
      </w:pPr>
      <w:rPr/>
    </w:lvl>
    <w:lvl w:ilvl="4">
      <w:start w:val="1"/>
      <w:numFmt w:val="decimal"/>
      <w:lvlText w:val="%5、"/>
      <w:lvlJc w:val="left"/>
      <w:pPr>
        <w:ind w:left="2400" w:hanging="480"/>
      </w:pPr>
      <w:rPr/>
    </w:lvl>
    <w:lvl w:ilvl="5">
      <w:start w:val="1"/>
      <w:numFmt w:val="lowerRoman"/>
      <w:lvlText w:val="%6."/>
      <w:lvlJc w:val="right"/>
      <w:pPr>
        <w:ind w:left="2880" w:hanging="480"/>
      </w:pPr>
      <w:rPr/>
    </w:lvl>
    <w:lvl w:ilvl="6">
      <w:start w:val="1"/>
      <w:numFmt w:val="decimal"/>
      <w:lvlText w:val="%7."/>
      <w:lvlJc w:val="left"/>
      <w:pPr>
        <w:ind w:left="3360" w:hanging="480"/>
      </w:pPr>
      <w:rPr/>
    </w:lvl>
    <w:lvl w:ilvl="7">
      <w:start w:val="1"/>
      <w:numFmt w:val="decimal"/>
      <w:lvlText w:val="%8、"/>
      <w:lvlJc w:val="left"/>
      <w:pPr>
        <w:ind w:left="3840" w:hanging="480"/>
      </w:pPr>
      <w:rPr/>
    </w:lvl>
    <w:lvl w:ilvl="8">
      <w:start w:val="1"/>
      <w:numFmt w:val="lowerRoman"/>
      <w:lvlText w:val="%9."/>
      <w:lvlJc w:val="right"/>
      <w:pPr>
        <w:ind w:left="4320" w:hanging="480"/>
      </w:pPr>
      <w:rPr/>
    </w:lvl>
  </w:abstractNum>
  <w:abstractNum w:abstractNumId="8">
    <w:lvl w:ilvl="0">
      <w:start w:val="1"/>
      <w:numFmt w:val="decimal"/>
      <w:lvlText w:val="%1."/>
      <w:lvlJc w:val="left"/>
      <w:pPr>
        <w:ind w:left="480" w:hanging="480"/>
      </w:pPr>
      <w:rPr>
        <w:rFonts w:ascii="Times New Roman" w:cs="Times New Roman" w:eastAsia="Times New Roman" w:hAnsi="Times New Roman"/>
      </w:rPr>
    </w:lvl>
    <w:lvl w:ilvl="1">
      <w:start w:val="1"/>
      <w:numFmt w:val="decimal"/>
      <w:lvlText w:val="%2、"/>
      <w:lvlJc w:val="left"/>
      <w:pPr>
        <w:ind w:left="960" w:hanging="480"/>
      </w:pPr>
      <w:rPr/>
    </w:lvl>
    <w:lvl w:ilvl="2">
      <w:start w:val="1"/>
      <w:numFmt w:val="lowerRoman"/>
      <w:lvlText w:val="%3."/>
      <w:lvlJc w:val="right"/>
      <w:pPr>
        <w:ind w:left="1440" w:hanging="480"/>
      </w:pPr>
      <w:rPr/>
    </w:lvl>
    <w:lvl w:ilvl="3">
      <w:start w:val="1"/>
      <w:numFmt w:val="decimal"/>
      <w:lvlText w:val="%4."/>
      <w:lvlJc w:val="left"/>
      <w:pPr>
        <w:ind w:left="1920" w:hanging="480"/>
      </w:pPr>
      <w:rPr/>
    </w:lvl>
    <w:lvl w:ilvl="4">
      <w:start w:val="1"/>
      <w:numFmt w:val="decimal"/>
      <w:lvlText w:val="%5、"/>
      <w:lvlJc w:val="left"/>
      <w:pPr>
        <w:ind w:left="2400" w:hanging="480"/>
      </w:pPr>
      <w:rPr/>
    </w:lvl>
    <w:lvl w:ilvl="5">
      <w:start w:val="1"/>
      <w:numFmt w:val="lowerRoman"/>
      <w:lvlText w:val="%6."/>
      <w:lvlJc w:val="right"/>
      <w:pPr>
        <w:ind w:left="2880" w:hanging="480"/>
      </w:pPr>
      <w:rPr/>
    </w:lvl>
    <w:lvl w:ilvl="6">
      <w:start w:val="1"/>
      <w:numFmt w:val="decimal"/>
      <w:lvlText w:val="%7."/>
      <w:lvlJc w:val="left"/>
      <w:pPr>
        <w:ind w:left="3360" w:hanging="480"/>
      </w:pPr>
      <w:rPr/>
    </w:lvl>
    <w:lvl w:ilvl="7">
      <w:start w:val="1"/>
      <w:numFmt w:val="decimal"/>
      <w:lvlText w:val="%8、"/>
      <w:lvlJc w:val="left"/>
      <w:pPr>
        <w:ind w:left="3840" w:hanging="480"/>
      </w:pPr>
      <w:rPr/>
    </w:lvl>
    <w:lvl w:ilvl="8">
      <w:start w:val="1"/>
      <w:numFmt w:val="lowerRoman"/>
      <w:lvlText w:val="%9."/>
      <w:lvlJc w:val="right"/>
      <w:pPr>
        <w:ind w:left="4320" w:hanging="480"/>
      </w:pPr>
      <w:rPr/>
    </w:lvl>
  </w:abstractNum>
  <w:abstractNum w:abstractNumId="9">
    <w:lvl w:ilvl="0">
      <w:start w:val="1"/>
      <w:numFmt w:val="decimal"/>
      <w:lvlText w:val="%1."/>
      <w:lvlJc w:val="left"/>
      <w:pPr>
        <w:ind w:left="480" w:hanging="480"/>
      </w:pPr>
      <w:rPr>
        <w:rFonts w:ascii="Times New Roman" w:cs="Times New Roman" w:eastAsia="Times New Roman" w:hAnsi="Times New Roman"/>
      </w:rPr>
    </w:lvl>
    <w:lvl w:ilvl="1">
      <w:start w:val="1"/>
      <w:numFmt w:val="decimal"/>
      <w:lvlText w:val="%2、"/>
      <w:lvlJc w:val="left"/>
      <w:pPr>
        <w:ind w:left="960" w:hanging="480"/>
      </w:pPr>
      <w:rPr/>
    </w:lvl>
    <w:lvl w:ilvl="2">
      <w:start w:val="1"/>
      <w:numFmt w:val="lowerRoman"/>
      <w:lvlText w:val="%3."/>
      <w:lvlJc w:val="right"/>
      <w:pPr>
        <w:ind w:left="1440" w:hanging="480"/>
      </w:pPr>
      <w:rPr/>
    </w:lvl>
    <w:lvl w:ilvl="3">
      <w:start w:val="1"/>
      <w:numFmt w:val="decimal"/>
      <w:lvlText w:val="%4."/>
      <w:lvlJc w:val="left"/>
      <w:pPr>
        <w:ind w:left="1920" w:hanging="480"/>
      </w:pPr>
      <w:rPr/>
    </w:lvl>
    <w:lvl w:ilvl="4">
      <w:start w:val="1"/>
      <w:numFmt w:val="decimal"/>
      <w:lvlText w:val="%5、"/>
      <w:lvlJc w:val="left"/>
      <w:pPr>
        <w:ind w:left="2400" w:hanging="480"/>
      </w:pPr>
      <w:rPr/>
    </w:lvl>
    <w:lvl w:ilvl="5">
      <w:start w:val="1"/>
      <w:numFmt w:val="lowerRoman"/>
      <w:lvlText w:val="%6."/>
      <w:lvlJc w:val="right"/>
      <w:pPr>
        <w:ind w:left="2880" w:hanging="480"/>
      </w:pPr>
      <w:rPr/>
    </w:lvl>
    <w:lvl w:ilvl="6">
      <w:start w:val="1"/>
      <w:numFmt w:val="decimal"/>
      <w:lvlText w:val="%7."/>
      <w:lvlJc w:val="left"/>
      <w:pPr>
        <w:ind w:left="3360" w:hanging="480"/>
      </w:pPr>
      <w:rPr/>
    </w:lvl>
    <w:lvl w:ilvl="7">
      <w:start w:val="1"/>
      <w:numFmt w:val="decimal"/>
      <w:lvlText w:val="%8、"/>
      <w:lvlJc w:val="left"/>
      <w:pPr>
        <w:ind w:left="3840" w:hanging="480"/>
      </w:pPr>
      <w:rPr/>
    </w:lvl>
    <w:lvl w:ilvl="8">
      <w:start w:val="1"/>
      <w:numFmt w:val="lowerRoman"/>
      <w:lvlText w:val="%9."/>
      <w:lvlJc w:val="right"/>
      <w:pPr>
        <w:ind w:left="4320" w:hanging="480"/>
      </w:pPr>
      <w:rPr/>
    </w:lvl>
  </w:abstractNum>
  <w:abstractNum w:abstractNumId="10">
    <w:lvl w:ilvl="0">
      <w:start w:val="1"/>
      <w:numFmt w:val="decimal"/>
      <w:lvlText w:val="%1."/>
      <w:lvlJc w:val="left"/>
      <w:pPr>
        <w:ind w:left="480" w:hanging="480"/>
      </w:pPr>
      <w:rPr>
        <w:rFonts w:ascii="Times New Roman" w:cs="Times New Roman" w:eastAsia="Times New Roman" w:hAnsi="Times New Roman"/>
      </w:rPr>
    </w:lvl>
    <w:lvl w:ilvl="1">
      <w:start w:val="1"/>
      <w:numFmt w:val="decimal"/>
      <w:lvlText w:val="%2、"/>
      <w:lvlJc w:val="left"/>
      <w:pPr>
        <w:ind w:left="960" w:hanging="480"/>
      </w:pPr>
      <w:rPr/>
    </w:lvl>
    <w:lvl w:ilvl="2">
      <w:start w:val="1"/>
      <w:numFmt w:val="lowerRoman"/>
      <w:lvlText w:val="%3."/>
      <w:lvlJc w:val="right"/>
      <w:pPr>
        <w:ind w:left="1440" w:hanging="480"/>
      </w:pPr>
      <w:rPr/>
    </w:lvl>
    <w:lvl w:ilvl="3">
      <w:start w:val="1"/>
      <w:numFmt w:val="decimal"/>
      <w:lvlText w:val="%4."/>
      <w:lvlJc w:val="left"/>
      <w:pPr>
        <w:ind w:left="1920" w:hanging="480"/>
      </w:pPr>
      <w:rPr/>
    </w:lvl>
    <w:lvl w:ilvl="4">
      <w:start w:val="1"/>
      <w:numFmt w:val="decimal"/>
      <w:lvlText w:val="%5、"/>
      <w:lvlJc w:val="left"/>
      <w:pPr>
        <w:ind w:left="2400" w:hanging="480"/>
      </w:pPr>
      <w:rPr/>
    </w:lvl>
    <w:lvl w:ilvl="5">
      <w:start w:val="1"/>
      <w:numFmt w:val="lowerRoman"/>
      <w:lvlText w:val="%6."/>
      <w:lvlJc w:val="right"/>
      <w:pPr>
        <w:ind w:left="2880" w:hanging="480"/>
      </w:pPr>
      <w:rPr/>
    </w:lvl>
    <w:lvl w:ilvl="6">
      <w:start w:val="1"/>
      <w:numFmt w:val="decimal"/>
      <w:lvlText w:val="%7."/>
      <w:lvlJc w:val="left"/>
      <w:pPr>
        <w:ind w:left="3360" w:hanging="480"/>
      </w:pPr>
      <w:rPr/>
    </w:lvl>
    <w:lvl w:ilvl="7">
      <w:start w:val="1"/>
      <w:numFmt w:val="decimal"/>
      <w:lvlText w:val="%8、"/>
      <w:lvlJc w:val="left"/>
      <w:pPr>
        <w:ind w:left="3840" w:hanging="480"/>
      </w:pPr>
      <w:rPr/>
    </w:lvl>
    <w:lvl w:ilvl="8">
      <w:start w:val="1"/>
      <w:numFmt w:val="lowerRoman"/>
      <w:lvlText w:val="%9."/>
      <w:lvlJc w:val="right"/>
      <w:pPr>
        <w:ind w:left="4320" w:hanging="480"/>
      </w:pPr>
      <w:rPr/>
    </w:lvl>
  </w:abstractNum>
  <w:abstractNum w:abstractNumId="11">
    <w:lvl w:ilvl="0">
      <w:start w:val="1"/>
      <w:numFmt w:val="decimal"/>
      <w:lvlText w:val="%1."/>
      <w:lvlJc w:val="left"/>
      <w:pPr>
        <w:ind w:left="480" w:hanging="480"/>
      </w:pPr>
      <w:rPr>
        <w:rFonts w:ascii="Times New Roman" w:cs="Times New Roman" w:eastAsia="Times New Roman" w:hAnsi="Times New Roman"/>
      </w:rPr>
    </w:lvl>
    <w:lvl w:ilvl="1">
      <w:start w:val="1"/>
      <w:numFmt w:val="decimal"/>
      <w:lvlText w:val="%2、"/>
      <w:lvlJc w:val="left"/>
      <w:pPr>
        <w:ind w:left="960" w:hanging="480"/>
      </w:pPr>
      <w:rPr/>
    </w:lvl>
    <w:lvl w:ilvl="2">
      <w:start w:val="1"/>
      <w:numFmt w:val="lowerRoman"/>
      <w:lvlText w:val="%3."/>
      <w:lvlJc w:val="right"/>
      <w:pPr>
        <w:ind w:left="1440" w:hanging="480"/>
      </w:pPr>
      <w:rPr/>
    </w:lvl>
    <w:lvl w:ilvl="3">
      <w:start w:val="1"/>
      <w:numFmt w:val="decimal"/>
      <w:lvlText w:val="%4."/>
      <w:lvlJc w:val="left"/>
      <w:pPr>
        <w:ind w:left="1920" w:hanging="480"/>
      </w:pPr>
      <w:rPr/>
    </w:lvl>
    <w:lvl w:ilvl="4">
      <w:start w:val="1"/>
      <w:numFmt w:val="decimal"/>
      <w:lvlText w:val="%5、"/>
      <w:lvlJc w:val="left"/>
      <w:pPr>
        <w:ind w:left="2400" w:hanging="480"/>
      </w:pPr>
      <w:rPr/>
    </w:lvl>
    <w:lvl w:ilvl="5">
      <w:start w:val="1"/>
      <w:numFmt w:val="lowerRoman"/>
      <w:lvlText w:val="%6."/>
      <w:lvlJc w:val="right"/>
      <w:pPr>
        <w:ind w:left="2880" w:hanging="480"/>
      </w:pPr>
      <w:rPr/>
    </w:lvl>
    <w:lvl w:ilvl="6">
      <w:start w:val="1"/>
      <w:numFmt w:val="decimal"/>
      <w:lvlText w:val="%7."/>
      <w:lvlJc w:val="left"/>
      <w:pPr>
        <w:ind w:left="3360" w:hanging="480"/>
      </w:pPr>
      <w:rPr/>
    </w:lvl>
    <w:lvl w:ilvl="7">
      <w:start w:val="1"/>
      <w:numFmt w:val="decimal"/>
      <w:lvlText w:val="%8、"/>
      <w:lvlJc w:val="left"/>
      <w:pPr>
        <w:ind w:left="3840" w:hanging="480"/>
      </w:pPr>
      <w:rPr/>
    </w:lvl>
    <w:lvl w:ilvl="8">
      <w:start w:val="1"/>
      <w:numFmt w:val="lowerRoman"/>
      <w:lvlText w:val="%9."/>
      <w:lvlJc w:val="right"/>
      <w:pPr>
        <w:ind w:left="4320" w:hanging="4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en-U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CC3DBA"/>
    <w:pPr>
      <w:widowControl w:val="0"/>
      <w:suppressAutoHyphens w:val="1"/>
      <w:autoSpaceDN w:val="0"/>
      <w:textAlignment w:val="baseline"/>
    </w:pPr>
    <w:rPr>
      <w:kern w:val="3"/>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Default" w:customStyle="1">
    <w:name w:val="Default"/>
    <w:uiPriority w:val="99"/>
    <w:rsid w:val="00CC3DBA"/>
    <w:pPr>
      <w:widowControl w:val="0"/>
      <w:suppressAutoHyphens w:val="1"/>
      <w:autoSpaceDE w:val="0"/>
      <w:autoSpaceDN w:val="0"/>
      <w:textAlignment w:val="baseline"/>
    </w:pPr>
    <w:rPr>
      <w:rFonts w:ascii="Times New Roman" w:hAnsi="Times New Roman"/>
      <w:color w:val="000000"/>
      <w:kern w:val="0"/>
      <w:szCs w:val="24"/>
    </w:rPr>
  </w:style>
  <w:style w:type="paragraph" w:styleId="a3">
    <w:name w:val="header"/>
    <w:basedOn w:val="a"/>
    <w:link w:val="1"/>
    <w:uiPriority w:val="99"/>
    <w:rsid w:val="00CC3DBA"/>
    <w:pPr>
      <w:tabs>
        <w:tab w:val="center" w:pos="4153"/>
        <w:tab w:val="right" w:pos="8306"/>
      </w:tabs>
      <w:snapToGrid w:val="0"/>
    </w:pPr>
    <w:rPr>
      <w:sz w:val="20"/>
      <w:szCs w:val="20"/>
    </w:rPr>
  </w:style>
  <w:style w:type="character" w:styleId="1" w:customStyle="1">
    <w:name w:val="頁首 字元1"/>
    <w:basedOn w:val="a0"/>
    <w:link w:val="a3"/>
    <w:uiPriority w:val="99"/>
    <w:semiHidden w:val="1"/>
    <w:rsid w:val="008306D9"/>
    <w:rPr>
      <w:kern w:val="3"/>
      <w:sz w:val="20"/>
      <w:szCs w:val="20"/>
    </w:rPr>
  </w:style>
  <w:style w:type="character" w:styleId="a4" w:customStyle="1">
    <w:name w:val="頁首 字元"/>
    <w:basedOn w:val="a0"/>
    <w:uiPriority w:val="99"/>
    <w:rsid w:val="00CC3DBA"/>
    <w:rPr>
      <w:rFonts w:ascii="Calibri" w:cs="Times New Roman" w:eastAsia="新細明體" w:hAnsi="Calibri"/>
      <w:sz w:val="20"/>
      <w:szCs w:val="20"/>
    </w:rPr>
  </w:style>
  <w:style w:type="paragraph" w:styleId="a5">
    <w:name w:val="footer"/>
    <w:basedOn w:val="a"/>
    <w:link w:val="10"/>
    <w:uiPriority w:val="99"/>
    <w:rsid w:val="00CC3DBA"/>
    <w:pPr>
      <w:tabs>
        <w:tab w:val="center" w:pos="4153"/>
        <w:tab w:val="right" w:pos="8306"/>
      </w:tabs>
      <w:snapToGrid w:val="0"/>
    </w:pPr>
    <w:rPr>
      <w:sz w:val="20"/>
      <w:szCs w:val="20"/>
    </w:rPr>
  </w:style>
  <w:style w:type="character" w:styleId="10" w:customStyle="1">
    <w:name w:val="頁尾 字元1"/>
    <w:basedOn w:val="a0"/>
    <w:link w:val="a5"/>
    <w:uiPriority w:val="99"/>
    <w:semiHidden w:val="1"/>
    <w:rsid w:val="008306D9"/>
    <w:rPr>
      <w:kern w:val="3"/>
      <w:sz w:val="20"/>
      <w:szCs w:val="20"/>
    </w:rPr>
  </w:style>
  <w:style w:type="character" w:styleId="a6" w:customStyle="1">
    <w:name w:val="頁尾 字元"/>
    <w:basedOn w:val="a0"/>
    <w:uiPriority w:val="99"/>
    <w:rsid w:val="00CC3DBA"/>
    <w:rPr>
      <w:rFonts w:ascii="Calibri" w:cs="Times New Roman" w:eastAsia="新細明體" w:hAnsi="Calibri"/>
      <w:sz w:val="20"/>
      <w:szCs w:val="20"/>
    </w:rPr>
  </w:style>
  <w:style w:type="table" w:styleId="a7">
    <w:name w:val="Table Grid"/>
    <w:basedOn w:val="a1"/>
    <w:uiPriority w:val="59"/>
    <w:rsid w:val="00BF413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a8">
    <w:name w:val="Balloon Text"/>
    <w:basedOn w:val="a"/>
    <w:link w:val="a9"/>
    <w:uiPriority w:val="99"/>
    <w:semiHidden w:val="1"/>
    <w:unhideWhenUsed w:val="1"/>
    <w:rsid w:val="00EB4EE1"/>
    <w:rPr>
      <w:rFonts w:asciiTheme="majorHAnsi" w:cstheme="majorBidi" w:eastAsiaTheme="majorEastAsia" w:hAnsiTheme="majorHAnsi"/>
      <w:sz w:val="18"/>
      <w:szCs w:val="18"/>
    </w:rPr>
  </w:style>
  <w:style w:type="character" w:styleId="a9" w:customStyle="1">
    <w:name w:val="註解方塊文字 字元"/>
    <w:basedOn w:val="a0"/>
    <w:link w:val="a8"/>
    <w:uiPriority w:val="99"/>
    <w:semiHidden w:val="1"/>
    <w:rsid w:val="00EB4EE1"/>
    <w:rPr>
      <w:rFonts w:asciiTheme="majorHAnsi" w:cstheme="majorBidi" w:eastAsiaTheme="majorEastAsia" w:hAnsiTheme="majorHAnsi"/>
      <w:kern w:val="3"/>
      <w:sz w:val="18"/>
      <w:szCs w:val="18"/>
    </w:rPr>
  </w:style>
  <w:style w:type="paragraph" w:styleId="aa">
    <w:name w:val="List Paragraph"/>
    <w:basedOn w:val="a"/>
    <w:uiPriority w:val="34"/>
    <w:qFormat w:val="1"/>
    <w:rsid w:val="00E9339B"/>
    <w:pPr>
      <w:suppressAutoHyphens w:val="0"/>
      <w:autoSpaceDN w:val="1"/>
      <w:ind w:left="480" w:leftChars="200"/>
      <w:textAlignment w:val="auto"/>
    </w:pPr>
    <w:rPr>
      <w:rFonts w:asciiTheme="minorHAnsi" w:cstheme="minorBidi" w:eastAsiaTheme="minorEastAsia" w:hAnsiTheme="minorHAnsi"/>
      <w:kern w:val="2"/>
    </w:rPr>
  </w:style>
  <w:style w:type="character" w:styleId="ab">
    <w:name w:val="annotation reference"/>
    <w:basedOn w:val="a0"/>
    <w:uiPriority w:val="99"/>
    <w:semiHidden w:val="1"/>
    <w:unhideWhenUsed w:val="1"/>
    <w:rsid w:val="007717DE"/>
    <w:rPr>
      <w:sz w:val="18"/>
      <w:szCs w:val="18"/>
    </w:rPr>
  </w:style>
  <w:style w:type="paragraph" w:styleId="ac">
    <w:name w:val="annotation text"/>
    <w:basedOn w:val="a"/>
    <w:link w:val="ad"/>
    <w:uiPriority w:val="99"/>
    <w:semiHidden w:val="1"/>
    <w:unhideWhenUsed w:val="1"/>
    <w:rsid w:val="007717DE"/>
  </w:style>
  <w:style w:type="character" w:styleId="ad" w:customStyle="1">
    <w:name w:val="註解文字 字元"/>
    <w:basedOn w:val="a0"/>
    <w:link w:val="ac"/>
    <w:uiPriority w:val="99"/>
    <w:semiHidden w:val="1"/>
    <w:rsid w:val="007717DE"/>
    <w:rPr>
      <w:kern w:val="3"/>
    </w:rPr>
  </w:style>
  <w:style w:type="paragraph" w:styleId="ae">
    <w:name w:val="annotation subject"/>
    <w:basedOn w:val="ac"/>
    <w:next w:val="ac"/>
    <w:link w:val="af"/>
    <w:uiPriority w:val="99"/>
    <w:semiHidden w:val="1"/>
    <w:unhideWhenUsed w:val="1"/>
    <w:rsid w:val="007717DE"/>
    <w:rPr>
      <w:b w:val="1"/>
      <w:bCs w:val="1"/>
    </w:rPr>
  </w:style>
  <w:style w:type="character" w:styleId="af" w:customStyle="1">
    <w:name w:val="註解主旨 字元"/>
    <w:basedOn w:val="ad"/>
    <w:link w:val="ae"/>
    <w:uiPriority w:val="99"/>
    <w:semiHidden w:val="1"/>
    <w:rsid w:val="007717DE"/>
    <w:rPr>
      <w:b w:val="1"/>
      <w:bCs w:val="1"/>
      <w:kern w:val="3"/>
    </w:rPr>
  </w:style>
  <w:style w:type="paragraph" w:styleId="TableParagraph" w:customStyle="1">
    <w:name w:val="Table Paragraph"/>
    <w:basedOn w:val="a"/>
    <w:uiPriority w:val="1"/>
    <w:qFormat w:val="1"/>
    <w:rsid w:val="00260D3C"/>
    <w:pPr>
      <w:suppressAutoHyphens w:val="0"/>
      <w:autoSpaceDE w:val="0"/>
      <w:textAlignment w:val="auto"/>
    </w:pPr>
    <w:rPr>
      <w:rFonts w:ascii="細明體" w:cs="細明體" w:eastAsia="細明體" w:hAnsi="細明體"/>
      <w:kern w:val="0"/>
      <w:sz w:val="2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 Id="rId5" Type="http://schemas.openxmlformats.org/officeDocument/2006/relationships/font" Target="fonts/CambriaMath-regular.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l9ygP4LuyQOh3MsTB+GmUQGYuQQ==">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2023-05-12T01:06:00Z</dcterms:created>
  <dc:creator>admin</dc:creator>
</cp:coreProperties>
</file>