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標楷體" w:hAnsi="標楷體" w:eastAsia="標楷體" w:cs="Arial"/>
          <w:b/>
          <w:sz w:val="32"/>
          <w:szCs w:val="32"/>
        </w:rPr>
      </w:pPr>
      <w:r>
        <w:rPr>
          <w:rFonts w:hint="eastAsia" w:ascii="標楷體" w:hAnsi="標楷體" w:eastAsia="標楷體" w:cs="Arial"/>
          <w:b/>
          <w:sz w:val="32"/>
          <w:szCs w:val="32"/>
        </w:rPr>
        <w:t>臺北市</w:t>
      </w:r>
      <w:r>
        <w:rPr>
          <w:rFonts w:hint="eastAsia" w:ascii="標楷體" w:hAnsi="標楷體" w:eastAsia="標楷體" w:cs="Arial"/>
          <w:b/>
          <w:sz w:val="32"/>
          <w:szCs w:val="32"/>
          <w:lang w:eastAsia="zh-HK"/>
        </w:rPr>
        <w:t>立</w:t>
      </w:r>
      <w:r>
        <w:rPr>
          <w:rFonts w:hint="eastAsia" w:ascii="標楷體" w:hAnsi="標楷體" w:eastAsia="標楷體" w:cs="Arial"/>
          <w:b/>
          <w:sz w:val="32"/>
          <w:szCs w:val="32"/>
        </w:rPr>
        <w:t>誠正國民中學</w:t>
      </w:r>
      <w:r>
        <w:rPr>
          <w:rFonts w:ascii="標楷體" w:hAnsi="標楷體" w:eastAsia="標楷體" w:cs="Arial"/>
          <w:b/>
          <w:sz w:val="32"/>
          <w:szCs w:val="32"/>
        </w:rPr>
        <w:t xml:space="preserve"> </w:t>
      </w:r>
      <w:r>
        <w:rPr>
          <w:rFonts w:hint="eastAsia" w:ascii="標楷體" w:hAnsi="標楷體" w:eastAsia="標楷體" w:cs="Arial"/>
          <w:b/>
          <w:sz w:val="32"/>
          <w:szCs w:val="32"/>
        </w:rPr>
        <w:t>11</w:t>
      </w:r>
      <w:r>
        <w:rPr>
          <w:rFonts w:hint="eastAsia" w:ascii="標楷體" w:hAnsi="標楷體" w:eastAsia="標楷體" w:cs="Arial"/>
          <w:b/>
          <w:sz w:val="32"/>
          <w:szCs w:val="32"/>
          <w:lang w:val="en-US" w:eastAsia="zh-TW"/>
        </w:rPr>
        <w:t>2</w:t>
      </w:r>
      <w:bookmarkStart w:id="0" w:name="_GoBack"/>
      <w:bookmarkEnd w:id="0"/>
      <w:r>
        <w:rPr>
          <w:rFonts w:ascii="標楷體" w:hAnsi="標楷體" w:eastAsia="標楷體" w:cs="Arial"/>
          <w:b/>
          <w:sz w:val="32"/>
          <w:szCs w:val="32"/>
        </w:rPr>
        <w:t xml:space="preserve"> </w:t>
      </w:r>
      <w:r>
        <w:rPr>
          <w:rFonts w:hint="eastAsia" w:ascii="標楷體" w:hAnsi="標楷體" w:eastAsia="標楷體" w:cs="Arial"/>
          <w:b/>
          <w:sz w:val="32"/>
          <w:szCs w:val="32"/>
        </w:rPr>
        <w:t>學年度</w:t>
      </w:r>
      <w:r>
        <w:rPr>
          <w:rFonts w:hint="eastAsia" w:ascii="標楷體" w:hAnsi="標楷體" w:eastAsia="標楷體" w:cs="Arial"/>
          <w:b/>
          <w:sz w:val="32"/>
          <w:szCs w:val="32"/>
          <w:lang w:eastAsia="zh-HK"/>
        </w:rPr>
        <w:t>學習</w:t>
      </w:r>
      <w:r>
        <w:rPr>
          <w:rFonts w:hint="eastAsia" w:ascii="標楷體" w:hAnsi="標楷體" w:eastAsia="標楷體" w:cs="Arial"/>
          <w:b/>
          <w:sz w:val="32"/>
          <w:szCs w:val="32"/>
        </w:rPr>
        <w:t>課程計畫</w:t>
      </w:r>
    </w:p>
    <w:tbl>
      <w:tblPr>
        <w:tblStyle w:val="9"/>
        <w:tblW w:w="9755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21"/>
        <w:gridCol w:w="1150"/>
        <w:gridCol w:w="1524"/>
        <w:gridCol w:w="1578"/>
        <w:gridCol w:w="1276"/>
        <w:gridCol w:w="3806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 w:cs="標楷體"/>
                <w:b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szCs w:val="24"/>
              </w:rPr>
              <w:t>課程名稱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□領域課程：</w:t>
            </w:r>
          </w:p>
          <w:p>
            <w:pPr>
              <w:snapToGrid w:val="0"/>
              <w:spacing w:line="400" w:lineRule="exact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■特殊需求領域課程：功能性動作訓練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 w:cs="標楷體"/>
                <w:b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szCs w:val="24"/>
              </w:rPr>
              <w:t>班型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□特教班 ■資源班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 w:cs="標楷體"/>
                <w:b/>
                <w:szCs w:val="24"/>
                <w:lang w:eastAsia="zh-HK"/>
              </w:rPr>
              <w:t>實施年級</w:t>
            </w:r>
          </w:p>
        </w:tc>
        <w:tc>
          <w:tcPr>
            <w:tcW w:w="3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both"/>
              <w:rPr>
                <w:rFonts w:ascii="標楷體" w:hAnsi="標楷體" w:eastAsia="標楷體" w:cs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 xml:space="preserve"> □</w:t>
            </w:r>
            <w:r>
              <w:rPr>
                <w:rFonts w:ascii="標楷體" w:hAnsi="標楷體" w:eastAsia="標楷體"/>
                <w:szCs w:val="24"/>
              </w:rPr>
              <w:t>7</w:t>
            </w:r>
            <w:r>
              <w:rPr>
                <w:rFonts w:hint="eastAsia" w:ascii="標楷體" w:hAnsi="標楷體" w:eastAsia="標楷體" w:cs="標楷體"/>
                <w:szCs w:val="24"/>
                <w:lang w:eastAsia="zh-HK"/>
              </w:rPr>
              <w:t>年級</w:t>
            </w:r>
            <w:r>
              <w:rPr>
                <w:rFonts w:hint="eastAsia" w:ascii="標楷體" w:hAnsi="標楷體" w:eastAsia="標楷體" w:cs="標楷體"/>
                <w:szCs w:val="24"/>
              </w:rPr>
              <w:t xml:space="preserve"> </w:t>
            </w:r>
            <w:r>
              <w:rPr>
                <w:rFonts w:hint="eastAsia" w:ascii="標楷體" w:hAnsi="標楷體" w:eastAsia="標楷體"/>
                <w:szCs w:val="24"/>
              </w:rPr>
              <w:t>□</w:t>
            </w:r>
            <w:r>
              <w:rPr>
                <w:rFonts w:ascii="標楷體" w:hAnsi="標楷體" w:eastAsia="標楷體"/>
                <w:szCs w:val="24"/>
              </w:rPr>
              <w:t>8</w:t>
            </w:r>
            <w:r>
              <w:rPr>
                <w:rFonts w:hint="eastAsia" w:ascii="標楷體" w:hAnsi="標楷體" w:eastAsia="標楷體" w:cs="標楷體"/>
                <w:szCs w:val="24"/>
                <w:lang w:eastAsia="zh-HK"/>
              </w:rPr>
              <w:t>年級</w:t>
            </w:r>
            <w:r>
              <w:rPr>
                <w:rFonts w:hint="eastAsia" w:ascii="標楷體" w:hAnsi="標楷體" w:eastAsia="標楷體" w:cs="標楷體"/>
                <w:szCs w:val="24"/>
              </w:rPr>
              <w:t xml:space="preserve"> </w:t>
            </w:r>
            <w:r>
              <w:rPr>
                <w:rFonts w:hint="eastAsia" w:ascii="標楷體" w:hAnsi="標楷體" w:eastAsia="標楷體"/>
                <w:szCs w:val="24"/>
              </w:rPr>
              <w:t>□</w:t>
            </w:r>
            <w:r>
              <w:rPr>
                <w:rFonts w:ascii="標楷體" w:hAnsi="標楷體" w:eastAsia="標楷體"/>
                <w:szCs w:val="24"/>
              </w:rPr>
              <w:t xml:space="preserve"> 9</w:t>
            </w:r>
            <w:r>
              <w:rPr>
                <w:rFonts w:hint="eastAsia" w:ascii="標楷體" w:hAnsi="標楷體" w:eastAsia="標楷體" w:cs="標楷體"/>
                <w:szCs w:val="24"/>
                <w:lang w:eastAsia="zh-HK"/>
              </w:rPr>
              <w:t>年級</w:t>
            </w:r>
          </w:p>
          <w:p>
            <w:pPr>
              <w:snapToGrid w:val="0"/>
              <w:spacing w:line="400" w:lineRule="exact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 xml:space="preserve"> </w:t>
            </w:r>
            <w:r>
              <w:rPr>
                <w:rFonts w:hint="eastAsia" w:ascii="標楷體" w:hAnsi="標楷體" w:eastAsia="標楷體"/>
                <w:szCs w:val="24"/>
              </w:rPr>
              <w:t>■跨年級(七、八、九年級)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節數</w:t>
            </w:r>
          </w:p>
        </w:tc>
        <w:tc>
          <w:tcPr>
            <w:tcW w:w="3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jc w:val="both"/>
              <w:rPr>
                <w:rFonts w:ascii="標楷體" w:hAnsi="標楷體" w:eastAsia="標楷體"/>
                <w:strike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kern w:val="2"/>
                <w:szCs w:val="24"/>
                <w:lang w:eastAsia="zh-HK"/>
              </w:rPr>
              <w:t>每週</w:t>
            </w:r>
            <w:r>
              <w:rPr>
                <w:rFonts w:hint="eastAsia" w:ascii="標楷體" w:hAnsi="標楷體" w:eastAsia="標楷體"/>
                <w:kern w:val="2"/>
                <w:szCs w:val="24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Arial"/>
                <w:kern w:val="2"/>
                <w:szCs w:val="24"/>
                <w:lang w:eastAsia="zh-HK"/>
              </w:rPr>
              <w:t>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3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核心素養</w:t>
            </w:r>
          </w:p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具體內涵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>
            <w:pPr>
              <w:suppressAutoHyphens w:val="0"/>
              <w:autoSpaceDE w:val="0"/>
              <w:jc w:val="both"/>
              <w:textAlignment w:val="auto"/>
              <w:rPr>
                <w:rFonts w:ascii="標楷體" w:hAnsi="標楷體" w:eastAsia="標楷體"/>
                <w:strike/>
                <w:sz w:val="20"/>
                <w:szCs w:val="20"/>
                <w:shd w:val="pct10" w:color="auto" w:fill="FFFFFF"/>
              </w:rPr>
            </w:pPr>
            <w:r>
              <w:rPr>
                <w:rFonts w:hint="eastAsia" w:ascii="標楷體" w:hAnsi="標楷體" w:eastAsia="標楷體"/>
                <w:sz w:val="20"/>
                <w:szCs w:val="20"/>
                <w:shd w:val="pct10" w:color="auto" w:fill="FFFFFF"/>
              </w:rPr>
              <w:t>可結合總綱、相關領綱、或校本指標</w:t>
            </w:r>
          </w:p>
          <w:p>
            <w:pPr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特功-A2 具備並運用功能性動作技能，透過體驗與實踐，因應並解決生活中的各種狀況，以促進生活參與及生活獨立。</w:t>
            </w:r>
          </w:p>
          <w:p>
            <w:pPr>
              <w:widowControl/>
              <w:suppressAutoHyphens w:val="0"/>
              <w:autoSpaceDN/>
              <w:spacing w:line="259" w:lineRule="auto"/>
              <w:textAlignment w:val="auto"/>
              <w:rPr>
                <w:rFonts w:ascii="標楷體" w:hAnsi="標楷體" w:eastAsia="標楷體" w:cs="標楷體"/>
                <w:color w:val="000000"/>
                <w:kern w:val="2"/>
              </w:rPr>
            </w:pPr>
            <w:r>
              <w:rPr>
                <w:rFonts w:ascii="標楷體" w:hAnsi="標楷體" w:eastAsia="標楷體" w:cs="標楷體"/>
                <w:color w:val="000000"/>
                <w:kern w:val="2"/>
              </w:rPr>
              <w:t>特功</w:t>
            </w:r>
            <w:r>
              <w:rPr>
                <w:rFonts w:ascii="Times New Roman" w:hAnsi="Times New Roman" w:eastAsia="Times New Roman"/>
                <w:color w:val="000000"/>
                <w:kern w:val="2"/>
              </w:rPr>
              <w:t xml:space="preserve">-A3 </w:t>
            </w:r>
            <w:r>
              <w:rPr>
                <w:rFonts w:ascii="標楷體" w:hAnsi="標楷體" w:eastAsia="標楷體" w:cs="標楷體"/>
                <w:color w:val="000000"/>
                <w:kern w:val="2"/>
              </w:rPr>
              <w:t>具備並善用功能性動作技能，透過規劃與執行，有效處理並解決以因應日常生活中新的改變或挑戰，以積極參與生活，提升生活適應力。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98" w:hRule="atLeast"/>
          <w:jc w:val="center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學</w:t>
            </w: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習</w:t>
            </w:r>
            <w:r>
              <w:rPr>
                <w:rFonts w:hint="eastAsia" w:ascii="標楷體" w:hAnsi="標楷體" w:eastAsia="標楷體"/>
                <w:b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標楷體" w:hAnsi="標楷體" w:eastAsia="標楷體" w:cs="新細明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學習</w:t>
            </w:r>
          </w:p>
          <w:p>
            <w:pPr>
              <w:spacing w:line="400" w:lineRule="exac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line="400" w:lineRule="exact"/>
              <w:jc w:val="both"/>
              <w:rPr>
                <w:rFonts w:ascii="標楷體" w:hAnsi="標楷體" w:eastAsia="標楷體" w:cs="新細明體"/>
                <w:sz w:val="20"/>
                <w:szCs w:val="20"/>
                <w:shd w:val="pct10" w:color="auto" w:fill="FFFFFF"/>
              </w:rPr>
            </w:pP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  <w:lang w:eastAsia="zh-HK"/>
              </w:rPr>
              <w:t>可</w:t>
            </w: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</w:rPr>
              <w:t>結合</w:t>
            </w: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  <w:lang w:eastAsia="zh-HK"/>
              </w:rPr>
              <w:t>相關領綱</w:t>
            </w: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</w:rPr>
              <w:t>或調整</w:t>
            </w:r>
          </w:p>
          <w:p>
            <w:pPr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特功2-4 具備移動技能。</w:t>
            </w:r>
          </w:p>
          <w:p>
            <w:pPr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特功2-9 具備動作計畫技能。</w:t>
            </w:r>
          </w:p>
          <w:p>
            <w:pPr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特功3-1 參與生活作息。</w:t>
            </w:r>
          </w:p>
          <w:p>
            <w:pPr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特功3-2 參與學習活動。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8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標楷體" w:hAnsi="標楷體" w:eastAsia="標楷體"/>
                <w:b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標楷體" w:hAnsi="標楷體" w:eastAsia="標楷體" w:cs="新細明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學習</w:t>
            </w:r>
          </w:p>
          <w:p>
            <w:pPr>
              <w:spacing w:line="400" w:lineRule="exact"/>
              <w:jc w:val="center"/>
              <w:rPr>
                <w:rFonts w:ascii="標楷體" w:hAnsi="標楷體" w:eastAsia="標楷體"/>
                <w:b/>
                <w:sz w:val="20"/>
                <w:szCs w:val="20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line="400" w:lineRule="exact"/>
              <w:jc w:val="both"/>
              <w:rPr>
                <w:rFonts w:ascii="標楷體" w:hAnsi="標楷體" w:eastAsia="標楷體" w:cs="新細明體"/>
                <w:sz w:val="20"/>
                <w:szCs w:val="20"/>
                <w:shd w:val="pct10" w:color="auto" w:fill="FFFFFF"/>
              </w:rPr>
            </w:pP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  <w:lang w:eastAsia="zh-HK"/>
              </w:rPr>
              <w:t>可</w:t>
            </w: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</w:rPr>
              <w:t>結合</w:t>
            </w: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  <w:lang w:eastAsia="zh-HK"/>
              </w:rPr>
              <w:t>相關領綱</w:t>
            </w:r>
            <w:r>
              <w:rPr>
                <w:rFonts w:hint="eastAsia" w:ascii="標楷體" w:hAnsi="標楷體" w:eastAsia="標楷體" w:cs="新細明體"/>
                <w:sz w:val="20"/>
                <w:szCs w:val="20"/>
                <w:shd w:val="pct10" w:color="auto" w:fill="FFFFFF"/>
              </w:rPr>
              <w:t>或調整</w:t>
            </w:r>
          </w:p>
          <w:p>
            <w:pPr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特功E-7 不同路面的行走。</w:t>
            </w:r>
          </w:p>
          <w:p>
            <w:pPr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特功E-18 狹窄走廊或擁擠校園裡的移動。</w:t>
            </w:r>
          </w:p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特功G-5 物品的拋丟或接住。</w:t>
            </w:r>
          </w:p>
          <w:p>
            <w:pPr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特功J-5 序列性動作的執行。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8" w:hRule="atLeast"/>
          <w:jc w:val="center"/>
        </w:trPr>
        <w:tc>
          <w:tcPr>
            <w:tcW w:w="157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標楷體" w:hAnsi="標楷體" w:eastAsia="標楷體" w:cs="新細明體"/>
                <w:b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</w:rPr>
              <w:t>課程目標</w:t>
            </w:r>
          </w:p>
          <w:p>
            <w:pPr>
              <w:spacing w:line="400" w:lineRule="exact"/>
              <w:jc w:val="center"/>
              <w:rPr>
                <w:rFonts w:ascii="標楷體" w:hAnsi="標楷體" w:eastAsia="標楷體" w:cs="新細明體"/>
                <w:b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shd w:val="pct10" w:color="auto" w:fill="FFFFFF"/>
              </w:rPr>
              <w:t>(學年目標)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"/>
              </w:numPr>
              <w:ind w:leftChars="0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能在少量協助下，攜帶學用品，獨自完成在校園內轉換空間的移動。</w:t>
            </w:r>
          </w:p>
          <w:p>
            <w:pPr>
              <w:pStyle w:val="17"/>
              <w:numPr>
                <w:ilvl w:val="0"/>
                <w:numId w:val="1"/>
              </w:numPr>
              <w:ind w:leftChars="0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藉由認識體操球類飛盤運動的基本基礎動作與操作，學習生活的動作思考與組織。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3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標楷體" w:hAnsi="標楷體" w:eastAsia="標楷體" w:cs="新細明體"/>
                <w:b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</w:rPr>
              <w:t>學習進度</w:t>
            </w:r>
          </w:p>
          <w:p>
            <w:pPr>
              <w:spacing w:line="400" w:lineRule="exact"/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週次</w:t>
            </w:r>
            <w:r>
              <w:rPr>
                <w:rFonts w:ascii="標楷體" w:hAnsi="標楷體" w:eastAsia="標楷體" w:cs="新細明體"/>
                <w:b/>
                <w:szCs w:val="24"/>
              </w:rPr>
              <w:t>/</w:t>
            </w: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單元子題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  <w:lang w:eastAsia="zh-HK"/>
              </w:rPr>
              <w:t>單元內容</w:t>
            </w:r>
            <w:r>
              <w:rPr>
                <w:rFonts w:hint="eastAsia" w:ascii="標楷體" w:hAnsi="標楷體" w:eastAsia="標楷體" w:cs="新細明體"/>
                <w:b/>
                <w:szCs w:val="24"/>
              </w:rPr>
              <w:t>與學習活動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第</w:t>
            </w:r>
          </w:p>
          <w:p>
            <w:pPr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ascii="標楷體" w:hAnsi="標楷體" w:eastAsia="標楷體"/>
                <w:b/>
                <w:szCs w:val="24"/>
              </w:rPr>
              <w:t>1</w:t>
            </w:r>
          </w:p>
          <w:p>
            <w:pPr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每次上課</w:t>
            </w:r>
          </w:p>
          <w:p>
            <w:pPr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</w:rPr>
              <w:t>(暖身)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獨立行走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2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能在沒有輔助物下，校內獨自攜帶用品平移單一樓層。</w:t>
            </w:r>
          </w:p>
          <w:p>
            <w:pPr>
              <w:pStyle w:val="17"/>
              <w:numPr>
                <w:ilvl w:val="0"/>
                <w:numId w:val="2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能在沒有輔助物下，獨自行走操場3圈。</w:t>
            </w:r>
          </w:p>
          <w:p>
            <w:pPr>
              <w:pStyle w:val="17"/>
              <w:numPr>
                <w:ilvl w:val="0"/>
                <w:numId w:val="2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能在沒有輔助物下，校內平移有高低差的地面。</w:t>
            </w:r>
          </w:p>
          <w:p>
            <w:pPr>
              <w:pStyle w:val="17"/>
              <w:numPr>
                <w:ilvl w:val="0"/>
                <w:numId w:val="2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  <w:p>
            <w:pPr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以上每次上課選一項做為暖身活動。依治療師建議施作。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第1-3週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both"/>
              <w:rPr>
                <w:rFonts w:ascii="標楷體" w:hAnsi="標楷體" w:eastAsia="標楷體"/>
                <w:sz w:val="20"/>
                <w:szCs w:val="20"/>
              </w:rPr>
            </w:pPr>
            <w:r>
              <w:rPr>
                <w:rFonts w:ascii="標楷體" w:hAnsi="標楷體" w:eastAsia="標楷體"/>
                <w:szCs w:val="24"/>
              </w:rPr>
              <w:t>運動穿著與防護</w:t>
            </w:r>
          </w:p>
        </w:tc>
        <w:tc>
          <w:tcPr>
            <w:tcW w:w="666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3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簡易</w:t>
            </w:r>
            <w:r>
              <w:rPr>
                <w:rFonts w:hint="eastAsia" w:ascii="標楷體" w:hAnsi="標楷體" w:eastAsia="標楷體"/>
                <w:szCs w:val="24"/>
              </w:rPr>
              <w:t>跌傷</w:t>
            </w:r>
            <w:r>
              <w:rPr>
                <w:rFonts w:ascii="標楷體" w:hAnsi="標楷體" w:eastAsia="標楷體"/>
                <w:szCs w:val="24"/>
              </w:rPr>
              <w:t>的處理與風險</w:t>
            </w:r>
            <w:r>
              <w:rPr>
                <w:rFonts w:hint="eastAsia" w:ascii="標楷體" w:hAnsi="標楷體" w:eastAsia="標楷體"/>
                <w:szCs w:val="24"/>
              </w:rPr>
              <w:t>。</w:t>
            </w:r>
          </w:p>
          <w:p>
            <w:pPr>
              <w:pStyle w:val="17"/>
              <w:numPr>
                <w:ilvl w:val="0"/>
                <w:numId w:val="3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正確使用護具。</w:t>
            </w:r>
          </w:p>
          <w:p>
            <w:pPr>
              <w:pStyle w:val="17"/>
              <w:numPr>
                <w:ilvl w:val="0"/>
                <w:numId w:val="3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探討日常生活發生事故的影響因素。</w:t>
            </w:r>
          </w:p>
          <w:p>
            <w:pPr>
              <w:pStyle w:val="17"/>
              <w:numPr>
                <w:ilvl w:val="0"/>
                <w:numId w:val="3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反思自己的動作技能</w:t>
            </w:r>
            <w:r>
              <w:rPr>
                <w:rFonts w:ascii="標楷體" w:hAnsi="標楷體" w:eastAsia="標楷體"/>
                <w:szCs w:val="24"/>
              </w:rPr>
              <w:t>。</w:t>
            </w:r>
          </w:p>
          <w:p>
            <w:pPr>
              <w:pStyle w:val="17"/>
              <w:numPr>
                <w:ilvl w:val="0"/>
                <w:numId w:val="3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第4-7週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軟式飛盤運動</w:t>
            </w:r>
          </w:p>
        </w:tc>
        <w:tc>
          <w:tcPr>
            <w:tcW w:w="6660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能在背後有支撐面下，教師隨機上下左右出掌，能正確擊掌。</w:t>
            </w:r>
          </w:p>
          <w:p>
            <w:pPr>
              <w:pStyle w:val="17"/>
              <w:numPr>
                <w:ilvl w:val="0"/>
                <w:numId w:val="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能在背後有支撐面下，能在100公尺距離內，與人丟接飛盤20分鐘內雙方接到5次。</w:t>
            </w:r>
          </w:p>
          <w:p>
            <w:pPr>
              <w:pStyle w:val="17"/>
              <w:numPr>
                <w:ilvl w:val="0"/>
                <w:numId w:val="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能在背後有支撐面下，能在100公尺距離內，用飛盤擊中標的物20分鐘內5次。</w:t>
            </w:r>
          </w:p>
          <w:p>
            <w:pPr>
              <w:pStyle w:val="17"/>
              <w:numPr>
                <w:ilvl w:val="0"/>
                <w:numId w:val="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能在有支撐物下，能在籃球板下，用飛盤擊中籃網練習。</w:t>
            </w:r>
          </w:p>
          <w:p>
            <w:pPr>
              <w:pStyle w:val="17"/>
              <w:numPr>
                <w:ilvl w:val="0"/>
                <w:numId w:val="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第8-11週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籃球拍球及丟接運動</w:t>
            </w:r>
          </w:p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(排球替代籃球大小)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5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知道籃球運動的起源及基本規則。</w:t>
            </w:r>
          </w:p>
          <w:p>
            <w:pPr>
              <w:pStyle w:val="17"/>
              <w:numPr>
                <w:ilvl w:val="0"/>
                <w:numId w:val="5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了解拍球的技能，能連續拍球達2次。</w:t>
            </w:r>
          </w:p>
          <w:p>
            <w:pPr>
              <w:pStyle w:val="17"/>
              <w:numPr>
                <w:ilvl w:val="0"/>
                <w:numId w:val="5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能在球只落地1下，連續對接球達15次，享受對接球的樂趣。</w:t>
            </w:r>
          </w:p>
          <w:p>
            <w:pPr>
              <w:pStyle w:val="17"/>
              <w:numPr>
                <w:ilvl w:val="0"/>
                <w:numId w:val="5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第9-12週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排球接球運動</w:t>
            </w:r>
          </w:p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(10公分直徑紙團替代排球大小)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6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知道排球運動的起源及基本規則。</w:t>
            </w:r>
          </w:p>
          <w:p>
            <w:pPr>
              <w:pStyle w:val="17"/>
              <w:numPr>
                <w:ilvl w:val="0"/>
                <w:numId w:val="6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了解空中拋接球的技能，能用飛盤當盛裝物連續向上拋接球達10次。</w:t>
            </w:r>
          </w:p>
          <w:p>
            <w:pPr>
              <w:pStyle w:val="17"/>
              <w:numPr>
                <w:ilvl w:val="0"/>
                <w:numId w:val="6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享受玩球的樂趣。</w:t>
            </w:r>
          </w:p>
          <w:p>
            <w:pPr>
              <w:pStyle w:val="17"/>
              <w:numPr>
                <w:ilvl w:val="0"/>
                <w:numId w:val="6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第13-16週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簡易四肢體操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7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了解體適能的意義與要素，並養成運動的習慣。</w:t>
            </w:r>
          </w:p>
          <w:p>
            <w:pPr>
              <w:pStyle w:val="17"/>
              <w:numPr>
                <w:ilvl w:val="0"/>
                <w:numId w:val="7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利用全民健康操簡化運動內容，加強核心肌群訓練。</w:t>
            </w:r>
          </w:p>
          <w:p>
            <w:pPr>
              <w:pStyle w:val="17"/>
              <w:numPr>
                <w:ilvl w:val="0"/>
                <w:numId w:val="7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了解有氧運動對健康體適能的重要性。</w:t>
            </w:r>
          </w:p>
          <w:p>
            <w:pPr>
              <w:pStyle w:val="17"/>
              <w:numPr>
                <w:ilvl w:val="0"/>
                <w:numId w:val="7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第17-21週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競走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8"/>
              </w:numPr>
              <w:spacing w:line="240" w:lineRule="exact"/>
              <w:ind w:leftChars="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了解走路是人類重要的原始本能，現代奧運徑賽的比賽項目與相關的規則。</w:t>
            </w:r>
          </w:p>
          <w:p>
            <w:pPr>
              <w:pStyle w:val="17"/>
              <w:numPr>
                <w:ilvl w:val="0"/>
                <w:numId w:val="8"/>
              </w:numPr>
              <w:spacing w:line="240" w:lineRule="exact"/>
              <w:ind w:leftChars="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學會操控跑步機，能在20分鐘，快走心跳達130下。</w:t>
            </w:r>
          </w:p>
          <w:p>
            <w:pPr>
              <w:pStyle w:val="17"/>
              <w:numPr>
                <w:ilvl w:val="0"/>
                <w:numId w:val="8"/>
              </w:numPr>
              <w:spacing w:line="240" w:lineRule="exact"/>
              <w:ind w:leftChars="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第</w:t>
            </w:r>
          </w:p>
          <w:p>
            <w:pPr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2</w:t>
            </w:r>
          </w:p>
          <w:p>
            <w:pPr>
              <w:jc w:val="center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每次上課</w:t>
            </w:r>
          </w:p>
          <w:p>
            <w:pPr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</w:rPr>
              <w:t>(暖身)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獨立行走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9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能在沒有輔助物下，校內獨自攜帶用品平移有高低差的地面單一樓層。</w:t>
            </w:r>
          </w:p>
          <w:p>
            <w:pPr>
              <w:pStyle w:val="17"/>
              <w:numPr>
                <w:ilvl w:val="0"/>
                <w:numId w:val="9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能在沒有輔助物下，獨自行走校園圍牆外1圈。</w:t>
            </w:r>
          </w:p>
          <w:p>
            <w:pPr>
              <w:snapToGrid w:val="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</w:rPr>
              <w:t>以上每次上課選一項做為暖身活動。依治療師建議施作。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第1-3週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運動</w:t>
            </w:r>
            <w:r>
              <w:rPr>
                <w:rFonts w:hint="eastAsia" w:ascii="標楷體" w:hAnsi="標楷體" w:eastAsia="標楷體"/>
                <w:szCs w:val="24"/>
              </w:rPr>
              <w:t>安全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0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簡易</w:t>
            </w:r>
            <w:r>
              <w:rPr>
                <w:rFonts w:hint="eastAsia" w:ascii="標楷體" w:hAnsi="標楷體" w:eastAsia="標楷體"/>
                <w:szCs w:val="24"/>
              </w:rPr>
              <w:t>跌傷</w:t>
            </w:r>
            <w:r>
              <w:rPr>
                <w:rFonts w:ascii="標楷體" w:hAnsi="標楷體" w:eastAsia="標楷體"/>
                <w:szCs w:val="24"/>
              </w:rPr>
              <w:t>的處理與風險</w:t>
            </w:r>
            <w:r>
              <w:rPr>
                <w:rFonts w:hint="eastAsia" w:ascii="標楷體" w:hAnsi="標楷體" w:eastAsia="標楷體"/>
                <w:szCs w:val="24"/>
              </w:rPr>
              <w:t>。</w:t>
            </w:r>
          </w:p>
          <w:p>
            <w:pPr>
              <w:pStyle w:val="17"/>
              <w:numPr>
                <w:ilvl w:val="0"/>
                <w:numId w:val="10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</w:rPr>
              <w:t>正確使用前臂拐。</w:t>
            </w:r>
          </w:p>
          <w:p>
            <w:pPr>
              <w:pStyle w:val="17"/>
              <w:numPr>
                <w:ilvl w:val="0"/>
                <w:numId w:val="10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</w:rPr>
              <w:t>因應不同的生活情境，善用生活技能，解決健康問題。</w:t>
            </w:r>
          </w:p>
          <w:p>
            <w:pPr>
              <w:pStyle w:val="17"/>
              <w:numPr>
                <w:ilvl w:val="0"/>
                <w:numId w:val="10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反思自己的動作技能</w:t>
            </w:r>
            <w:r>
              <w:rPr>
                <w:rFonts w:ascii="標楷體" w:hAnsi="標楷體" w:eastAsia="標楷體"/>
                <w:szCs w:val="24"/>
              </w:rPr>
              <w:t>。</w:t>
            </w:r>
          </w:p>
          <w:p>
            <w:pPr>
              <w:pStyle w:val="17"/>
              <w:numPr>
                <w:ilvl w:val="0"/>
                <w:numId w:val="10"/>
              </w:numPr>
              <w:ind w:leftChars="0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第4-7週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</w:rPr>
              <w:t>軟式飛盤運動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1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握力訓練，使用彈簧握力器，右手5分鐘內可握緊10下，左手3分鐘內可握緊10下。</w:t>
            </w:r>
          </w:p>
          <w:p>
            <w:pPr>
              <w:pStyle w:val="17"/>
              <w:numPr>
                <w:ilvl w:val="0"/>
                <w:numId w:val="11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能在背後有支撐面下，能在100公尺距離內，連續丟接飛盤10次不落地。</w:t>
            </w:r>
          </w:p>
          <w:p>
            <w:pPr>
              <w:pStyle w:val="17"/>
              <w:numPr>
                <w:ilvl w:val="0"/>
                <w:numId w:val="11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能在背後有支撐面下，能在100公尺距離內，用飛盤擊中標的物15次。</w:t>
            </w:r>
          </w:p>
          <w:p>
            <w:pPr>
              <w:pStyle w:val="17"/>
              <w:numPr>
                <w:ilvl w:val="0"/>
                <w:numId w:val="11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能在有支撐物下，能在籃球板下，用飛盤擊中籃網2次。</w:t>
            </w:r>
          </w:p>
          <w:p>
            <w:pPr>
              <w:pStyle w:val="17"/>
              <w:numPr>
                <w:ilvl w:val="0"/>
                <w:numId w:val="11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第8-11週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籃球運動</w:t>
            </w:r>
          </w:p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</w:rPr>
              <w:t>(排球替代籃球大小)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有支撐物下，能協助撿球。</w:t>
            </w:r>
          </w:p>
          <w:p>
            <w:pPr>
              <w:pStyle w:val="17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 w:cs="新細明體"/>
                <w:szCs w:val="24"/>
              </w:rPr>
              <w:t>站籃板下，能投籃碰至籃網2次。</w:t>
            </w:r>
          </w:p>
          <w:p>
            <w:pPr>
              <w:pStyle w:val="17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第9-12週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排球運動</w:t>
            </w:r>
          </w:p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</w:rPr>
              <w:t>(10公分直徑紙團替代排球大小)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3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老師丟球，能用雙手打排球姿勢，雙前臂握拳頂到球達5次。</w:t>
            </w:r>
          </w:p>
          <w:p>
            <w:pPr>
              <w:pStyle w:val="17"/>
              <w:numPr>
                <w:ilvl w:val="0"/>
                <w:numId w:val="13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享受玩球的樂趣。</w:t>
            </w:r>
          </w:p>
          <w:p>
            <w:pPr>
              <w:pStyle w:val="17"/>
              <w:numPr>
                <w:ilvl w:val="0"/>
                <w:numId w:val="13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第13-16週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</w:rPr>
              <w:t>簡易四肢體操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利用課間操簡化運動內容，與一般同學能一起天天實作。</w:t>
            </w:r>
          </w:p>
          <w:p>
            <w:pPr>
              <w:pStyle w:val="17"/>
              <w:numPr>
                <w:ilvl w:val="0"/>
                <w:numId w:val="1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加強核心肌群訓練。</w:t>
            </w:r>
          </w:p>
          <w:p>
            <w:pPr>
              <w:pStyle w:val="17"/>
              <w:numPr>
                <w:ilvl w:val="0"/>
                <w:numId w:val="14"/>
              </w:numPr>
              <w:ind w:leftChars="0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標楷體" w:hAnsi="標楷體" w:eastAsia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both"/>
              <w:rPr>
                <w:rFonts w:ascii="標楷體" w:hAnsi="標楷體" w:eastAsia="標楷體"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szCs w:val="24"/>
              </w:rPr>
              <w:t>第17-20週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ind w:left="100" w:hanging="10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四肢訓練</w:t>
            </w:r>
          </w:p>
        </w:tc>
        <w:tc>
          <w:tcPr>
            <w:tcW w:w="666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7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hint="eastAsia" w:ascii="標楷體" w:hAnsi="標楷體" w:eastAsia="標楷體"/>
                <w:color w:val="000000"/>
              </w:rPr>
              <w:t>能在15分鐘，快走心跳達130下。</w:t>
            </w:r>
          </w:p>
          <w:p>
            <w:pPr>
              <w:pStyle w:val="17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 w:cs="新細明體"/>
                <w:szCs w:val="24"/>
              </w:rPr>
              <w:t>在站立架上能練習手部精細動作，如摺紙、使用剪刀、撕畫創作等</w:t>
            </w:r>
          </w:p>
          <w:p>
            <w:pPr>
              <w:pStyle w:val="17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hAnsi="標楷體" w:eastAsia="標楷體" w:cs="新細明體"/>
                <w:szCs w:val="24"/>
              </w:rPr>
            </w:pPr>
            <w:r>
              <w:rPr>
                <w:rFonts w:hint="eastAsia" w:ascii="標楷體" w:hAnsi="標楷體" w:eastAsia="標楷體"/>
              </w:rPr>
              <w:t>依治療師建議施作。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</w:rPr>
              <w:t>議題融入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napToGrid w:val="0"/>
              <w:spacing w:line="200" w:lineRule="exact"/>
              <w:rPr>
                <w:rFonts w:ascii="標楷體" w:hAnsi="標楷體" w:eastAsia="標楷體" w:cstheme="minorHAnsi"/>
                <w:sz w:val="20"/>
                <w:szCs w:val="20"/>
                <w:shd w:val="pct10" w:color="auto" w:fill="FFFFFF"/>
              </w:rPr>
            </w:pPr>
            <w:r>
              <w:rPr>
                <w:rFonts w:ascii="標楷體" w:hAnsi="標楷體" w:eastAsia="標楷體" w:cstheme="minorHAnsi"/>
                <w:sz w:val="20"/>
                <w:szCs w:val="20"/>
                <w:shd w:val="pct10" w:color="auto" w:fill="FFFFFF"/>
              </w:rPr>
              <w:t>若未融入議題，即寫無</w:t>
            </w:r>
          </w:p>
          <w:p>
            <w:pPr>
              <w:pStyle w:val="11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安</w:t>
            </w:r>
            <w:r>
              <w:rPr>
                <w:sz w:val="23"/>
                <w:szCs w:val="23"/>
              </w:rPr>
              <w:t>J5</w:t>
            </w:r>
            <w:r>
              <w:rPr>
                <w:rFonts w:hint="eastAsia"/>
                <w:sz w:val="23"/>
                <w:szCs w:val="23"/>
              </w:rPr>
              <w:t xml:space="preserve">   了解特殊體質學生的運動安全。</w:t>
            </w:r>
          </w:p>
          <w:p>
            <w:pPr>
              <w:pStyle w:val="11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安J11 創傷救護技能</w:t>
            </w:r>
          </w:p>
          <w:p>
            <w:pPr>
              <w:pStyle w:val="11"/>
              <w:rPr>
                <w:rFonts w:hint="eastAsia" w:ascii="標楷體" w:hAnsi="標楷體" w:eastAsia="標楷體" w:cstheme="minorHAnsi"/>
                <w:shd w:val="pct10" w:color="auto" w:fill="FFFFFF"/>
              </w:rPr>
            </w:pPr>
            <w:r>
              <w:rPr>
                <w:rFonts w:hint="eastAsia"/>
                <w:sz w:val="23"/>
                <w:szCs w:val="23"/>
              </w:rPr>
              <w:t>生J5   覺察生活中的各種迷思，在生活作息、健康促進、飲食運動、休閒娛樂、人我關係等課題上進行價值思辨，尋求解決之道。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0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 w:cs="新細明體"/>
                <w:b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szCs w:val="24"/>
              </w:rPr>
              <w:t>評量規劃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>
            <w:pPr>
              <w:spacing w:line="200" w:lineRule="exact"/>
              <w:jc w:val="both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sz w:val="20"/>
                <w:szCs w:val="24"/>
                <w:shd w:val="pct10" w:color="auto" w:fill="FFFFFF"/>
              </w:rPr>
              <w:t>依上下學期，敘寫評量項目(筆試、口試、</w:t>
            </w:r>
            <w:r>
              <w:rPr>
                <w:rFonts w:hint="eastAsia" w:ascii="標楷體" w:hAnsi="標楷體" w:eastAsia="標楷體" w:cs="細明體"/>
                <w:kern w:val="0"/>
                <w:sz w:val="20"/>
                <w:szCs w:val="24"/>
                <w:shd w:val="pct10" w:color="auto" w:fill="FFFFFF"/>
              </w:rPr>
              <w:t>表演、實作、作業、報告、資料蒐集整理、鑑賞、晤談、實踐、檔案評量、自我評量、同儕互評)</w:t>
            </w:r>
            <w:r>
              <w:rPr>
                <w:rFonts w:hint="eastAsia" w:ascii="標楷體" w:hAnsi="標楷體" w:eastAsia="標楷體"/>
                <w:sz w:val="20"/>
                <w:szCs w:val="24"/>
                <w:shd w:val="pct10" w:color="auto" w:fill="FFFFFF"/>
              </w:rPr>
              <w:t>，評量結果得以等第、數量或質性文字描述紀錄等</w:t>
            </w:r>
          </w:p>
          <w:p>
            <w:pPr>
              <w:spacing w:line="400" w:lineRule="exact"/>
              <w:jc w:val="both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實作評量(60%)課堂觀察(30%)鑑賞(10%)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1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教學設施</w:t>
            </w:r>
          </w:p>
          <w:p>
            <w:pPr>
              <w:snapToGrid w:val="0"/>
              <w:spacing w:line="400" w:lineRule="exact"/>
              <w:rPr>
                <w:rFonts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運動器材、單槍、電腦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7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教材來源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</w:rPr>
            </w:pPr>
            <w:r>
              <w:rPr>
                <w:rFonts w:hint="eastAsia" w:ascii="標楷體" w:hAnsi="標楷體" w:eastAsia="標楷體"/>
              </w:rPr>
              <w:t>□教科書 ■自編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atLeast"/>
          <w:jc w:val="center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  <w:b/>
                <w:szCs w:val="24"/>
                <w:lang w:eastAsia="zh-HK"/>
              </w:rPr>
            </w:pPr>
            <w:r>
              <w:rPr>
                <w:rFonts w:hint="eastAsia" w:ascii="標楷體" w:hAnsi="標楷體" w:eastAsia="標楷體"/>
                <w:b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標楷體" w:hAnsi="標楷體" w:eastAsia="標楷體"/>
              </w:rPr>
            </w:pPr>
          </w:p>
        </w:tc>
      </w:tr>
    </w:tbl>
    <w:p>
      <w:pPr>
        <w:spacing w:line="400" w:lineRule="exact"/>
        <w:rPr>
          <w:rFonts w:ascii="標楷體" w:hAnsi="標楷體" w:eastAsia="標楷體"/>
        </w:rPr>
      </w:pPr>
    </w:p>
    <w:sectPr>
      <w:pgSz w:w="11906" w:h="16838"/>
      <w:pgMar w:top="1440" w:right="1440" w:bottom="1440" w:left="1440" w:header="720" w:footer="720" w:gutter="0"/>
      <w:cols w:space="720" w:num="1"/>
      <w:docGrid w:type="lines" w:linePitch="36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細明體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459"/>
    <w:multiLevelType w:val="multilevel"/>
    <w:tmpl w:val="05EB345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24D4309"/>
    <w:multiLevelType w:val="multilevel"/>
    <w:tmpl w:val="124D430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9F34856"/>
    <w:multiLevelType w:val="multilevel"/>
    <w:tmpl w:val="19F3485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A0E1B62"/>
    <w:multiLevelType w:val="multilevel"/>
    <w:tmpl w:val="2A0E1B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CFC0DE4"/>
    <w:multiLevelType w:val="multilevel"/>
    <w:tmpl w:val="2CFC0DE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79392D"/>
    <w:multiLevelType w:val="multilevel"/>
    <w:tmpl w:val="3C79392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636380C"/>
    <w:multiLevelType w:val="multilevel"/>
    <w:tmpl w:val="4636380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D5032D6"/>
    <w:multiLevelType w:val="multilevel"/>
    <w:tmpl w:val="4D5032D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222F8C"/>
    <w:multiLevelType w:val="multilevel"/>
    <w:tmpl w:val="4E222F8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CD2ACD"/>
    <w:multiLevelType w:val="multilevel"/>
    <w:tmpl w:val="5ECD2AC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3435655"/>
    <w:multiLevelType w:val="multilevel"/>
    <w:tmpl w:val="634356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B142D01"/>
    <w:multiLevelType w:val="multilevel"/>
    <w:tmpl w:val="6B142D0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5A46DEE"/>
    <w:multiLevelType w:val="multilevel"/>
    <w:tmpl w:val="75A46D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B152091"/>
    <w:multiLevelType w:val="multilevel"/>
    <w:tmpl w:val="7B1520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F0C4067"/>
    <w:multiLevelType w:val="multilevel"/>
    <w:tmpl w:val="7F0C40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0"/>
  </w:num>
  <w:num w:numId="12">
    <w:abstractNumId w:val="2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80"/>
  <w:autoHyphenation/>
  <w:doNotHyphenateCaps/>
  <w:characterSpacingControl w:val="doNotCompress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990"/>
    <w:rsid w:val="00023878"/>
    <w:rsid w:val="000500DC"/>
    <w:rsid w:val="00051D9B"/>
    <w:rsid w:val="0006231D"/>
    <w:rsid w:val="00066252"/>
    <w:rsid w:val="00067F56"/>
    <w:rsid w:val="00092394"/>
    <w:rsid w:val="00093F88"/>
    <w:rsid w:val="000B540E"/>
    <w:rsid w:val="000B5C19"/>
    <w:rsid w:val="000C3910"/>
    <w:rsid w:val="00111E25"/>
    <w:rsid w:val="00154F97"/>
    <w:rsid w:val="00177399"/>
    <w:rsid w:val="00183E92"/>
    <w:rsid w:val="00190B9C"/>
    <w:rsid w:val="0019376E"/>
    <w:rsid w:val="001976EB"/>
    <w:rsid w:val="001A013B"/>
    <w:rsid w:val="001A36F5"/>
    <w:rsid w:val="001A6F5E"/>
    <w:rsid w:val="001E69E8"/>
    <w:rsid w:val="001E6C68"/>
    <w:rsid w:val="001F6EEC"/>
    <w:rsid w:val="00205BC0"/>
    <w:rsid w:val="00221889"/>
    <w:rsid w:val="00223870"/>
    <w:rsid w:val="002405B4"/>
    <w:rsid w:val="00251151"/>
    <w:rsid w:val="00253ED0"/>
    <w:rsid w:val="00280CE2"/>
    <w:rsid w:val="00284601"/>
    <w:rsid w:val="002A7FBC"/>
    <w:rsid w:val="002C7AE8"/>
    <w:rsid w:val="0030074A"/>
    <w:rsid w:val="003301E5"/>
    <w:rsid w:val="00377046"/>
    <w:rsid w:val="00396D26"/>
    <w:rsid w:val="003A4043"/>
    <w:rsid w:val="003B3B2A"/>
    <w:rsid w:val="003B7270"/>
    <w:rsid w:val="003B7CED"/>
    <w:rsid w:val="003C3340"/>
    <w:rsid w:val="003E268A"/>
    <w:rsid w:val="003E3600"/>
    <w:rsid w:val="00485363"/>
    <w:rsid w:val="004A09F8"/>
    <w:rsid w:val="004A616D"/>
    <w:rsid w:val="004A6382"/>
    <w:rsid w:val="004B0953"/>
    <w:rsid w:val="004B3948"/>
    <w:rsid w:val="004C5F40"/>
    <w:rsid w:val="004F7600"/>
    <w:rsid w:val="004F79BB"/>
    <w:rsid w:val="00515145"/>
    <w:rsid w:val="0052656B"/>
    <w:rsid w:val="00531BFE"/>
    <w:rsid w:val="00531C2D"/>
    <w:rsid w:val="00534425"/>
    <w:rsid w:val="00540C62"/>
    <w:rsid w:val="005422A2"/>
    <w:rsid w:val="00547C36"/>
    <w:rsid w:val="005515EC"/>
    <w:rsid w:val="005715E1"/>
    <w:rsid w:val="005733F3"/>
    <w:rsid w:val="005831C7"/>
    <w:rsid w:val="005A33C7"/>
    <w:rsid w:val="005D29E9"/>
    <w:rsid w:val="005D4395"/>
    <w:rsid w:val="00604D09"/>
    <w:rsid w:val="00607097"/>
    <w:rsid w:val="0061115A"/>
    <w:rsid w:val="0066259A"/>
    <w:rsid w:val="00663867"/>
    <w:rsid w:val="006951AD"/>
    <w:rsid w:val="006A43D2"/>
    <w:rsid w:val="006A4F19"/>
    <w:rsid w:val="006B5DE9"/>
    <w:rsid w:val="006C7ECF"/>
    <w:rsid w:val="00713E16"/>
    <w:rsid w:val="00723161"/>
    <w:rsid w:val="00732E27"/>
    <w:rsid w:val="007425F0"/>
    <w:rsid w:val="00765751"/>
    <w:rsid w:val="007717DE"/>
    <w:rsid w:val="007A2F53"/>
    <w:rsid w:val="007A5F7E"/>
    <w:rsid w:val="007C066E"/>
    <w:rsid w:val="007C1BD9"/>
    <w:rsid w:val="007C3968"/>
    <w:rsid w:val="007F02E0"/>
    <w:rsid w:val="008104E6"/>
    <w:rsid w:val="008148EA"/>
    <w:rsid w:val="008478D3"/>
    <w:rsid w:val="008858E1"/>
    <w:rsid w:val="00892654"/>
    <w:rsid w:val="008A0294"/>
    <w:rsid w:val="008B2DA5"/>
    <w:rsid w:val="008D62AF"/>
    <w:rsid w:val="0092546C"/>
    <w:rsid w:val="009447AB"/>
    <w:rsid w:val="009556FC"/>
    <w:rsid w:val="00972919"/>
    <w:rsid w:val="009968AD"/>
    <w:rsid w:val="009A1B6D"/>
    <w:rsid w:val="009A65FD"/>
    <w:rsid w:val="009B2902"/>
    <w:rsid w:val="00A02D3C"/>
    <w:rsid w:val="00A04699"/>
    <w:rsid w:val="00A04E04"/>
    <w:rsid w:val="00A06990"/>
    <w:rsid w:val="00A25B5C"/>
    <w:rsid w:val="00A325D6"/>
    <w:rsid w:val="00A46EB7"/>
    <w:rsid w:val="00A62260"/>
    <w:rsid w:val="00A67425"/>
    <w:rsid w:val="00A70B2A"/>
    <w:rsid w:val="00A76738"/>
    <w:rsid w:val="00A832BB"/>
    <w:rsid w:val="00A87D7E"/>
    <w:rsid w:val="00A975B7"/>
    <w:rsid w:val="00AB051F"/>
    <w:rsid w:val="00AE57F3"/>
    <w:rsid w:val="00AF61A7"/>
    <w:rsid w:val="00AF6A59"/>
    <w:rsid w:val="00B00B0A"/>
    <w:rsid w:val="00B073C4"/>
    <w:rsid w:val="00B21B88"/>
    <w:rsid w:val="00B30FBB"/>
    <w:rsid w:val="00B64CE7"/>
    <w:rsid w:val="00B6704A"/>
    <w:rsid w:val="00B81940"/>
    <w:rsid w:val="00BA757F"/>
    <w:rsid w:val="00BB0A89"/>
    <w:rsid w:val="00BB5032"/>
    <w:rsid w:val="00BC6A16"/>
    <w:rsid w:val="00BD3002"/>
    <w:rsid w:val="00BF4137"/>
    <w:rsid w:val="00C1348E"/>
    <w:rsid w:val="00C54638"/>
    <w:rsid w:val="00CC3DBA"/>
    <w:rsid w:val="00CC5F8F"/>
    <w:rsid w:val="00CD600A"/>
    <w:rsid w:val="00CE00F4"/>
    <w:rsid w:val="00D01F2C"/>
    <w:rsid w:val="00D122B2"/>
    <w:rsid w:val="00D125BF"/>
    <w:rsid w:val="00D12714"/>
    <w:rsid w:val="00D21246"/>
    <w:rsid w:val="00D44F99"/>
    <w:rsid w:val="00D560DE"/>
    <w:rsid w:val="00D757C3"/>
    <w:rsid w:val="00D85417"/>
    <w:rsid w:val="00DA6CA5"/>
    <w:rsid w:val="00DC4C54"/>
    <w:rsid w:val="00DC54C1"/>
    <w:rsid w:val="00DD7F4A"/>
    <w:rsid w:val="00DE597B"/>
    <w:rsid w:val="00DF76E6"/>
    <w:rsid w:val="00E125E9"/>
    <w:rsid w:val="00E5398B"/>
    <w:rsid w:val="00E7750A"/>
    <w:rsid w:val="00E9197E"/>
    <w:rsid w:val="00E9339B"/>
    <w:rsid w:val="00E937B0"/>
    <w:rsid w:val="00E93B25"/>
    <w:rsid w:val="00EA0A09"/>
    <w:rsid w:val="00EB4EE1"/>
    <w:rsid w:val="00EC6EC0"/>
    <w:rsid w:val="00EE25C7"/>
    <w:rsid w:val="00EE2C09"/>
    <w:rsid w:val="00EF237B"/>
    <w:rsid w:val="00F02703"/>
    <w:rsid w:val="00F36491"/>
    <w:rsid w:val="00F50F24"/>
    <w:rsid w:val="00F57CAB"/>
    <w:rsid w:val="00F62D52"/>
    <w:rsid w:val="00F65D5F"/>
    <w:rsid w:val="00F81B31"/>
    <w:rsid w:val="00F9599C"/>
    <w:rsid w:val="00FB721D"/>
    <w:rsid w:val="00FC2391"/>
    <w:rsid w:val="00FC4399"/>
    <w:rsid w:val="00FC54E6"/>
    <w:rsid w:val="00FD3B12"/>
    <w:rsid w:val="44300DE7"/>
    <w:rsid w:val="5A0C5132"/>
    <w:rsid w:val="5B8E07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新細明體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N w:val="0"/>
      <w:textAlignment w:val="baseline"/>
    </w:pPr>
    <w:rPr>
      <w:rFonts w:ascii="Calibri" w:hAnsi="Calibri" w:eastAsia="新細明體" w:cs="Times New Roman"/>
      <w:kern w:val="3"/>
      <w:sz w:val="24"/>
      <w:szCs w:val="22"/>
      <w:lang w:val="en-US" w:eastAsia="zh-TW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2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annotation text"/>
    <w:basedOn w:val="1"/>
    <w:link w:val="18"/>
    <w:unhideWhenUsed/>
    <w:uiPriority w:val="99"/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5">
    <w:name w:val="annotation subject"/>
    <w:basedOn w:val="3"/>
    <w:next w:val="3"/>
    <w:link w:val="19"/>
    <w:unhideWhenUsed/>
    <w:qFormat/>
    <w:uiPriority w:val="99"/>
    <w:rPr>
      <w:b/>
      <w:bCs/>
    </w:rPr>
  </w:style>
  <w:style w:type="paragraph" w:styleId="6">
    <w:name w:val="Balloon Text"/>
    <w:basedOn w:val="1"/>
    <w:link w:val="16"/>
    <w:unhideWhenUsed/>
    <w:uiPriority w:val="99"/>
    <w:rPr>
      <w:rFonts w:asciiTheme="majorHAnsi" w:hAnsiTheme="majorHAnsi" w:eastAsiaTheme="majorEastAsia" w:cstheme="majorBidi"/>
      <w:sz w:val="18"/>
      <w:szCs w:val="18"/>
    </w:rPr>
  </w:style>
  <w:style w:type="character" w:styleId="8">
    <w:name w:val="annotation reference"/>
    <w:basedOn w:val="7"/>
    <w:unhideWhenUsed/>
    <w:uiPriority w:val="99"/>
    <w:rPr>
      <w:sz w:val="18"/>
      <w:szCs w:val="18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Default"/>
    <w:uiPriority w:val="99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 w:eastAsia="新細明體" w:cs="Times New Roman"/>
      <w:color w:val="000000"/>
      <w:kern w:val="0"/>
      <w:sz w:val="24"/>
      <w:szCs w:val="24"/>
      <w:lang w:val="en-US" w:eastAsia="zh-TW" w:bidi="ar-SA"/>
    </w:rPr>
  </w:style>
  <w:style w:type="character" w:customStyle="1" w:styleId="12">
    <w:name w:val="頁首 字元1"/>
    <w:basedOn w:val="7"/>
    <w:link w:val="2"/>
    <w:semiHidden/>
    <w:uiPriority w:val="99"/>
    <w:rPr>
      <w:kern w:val="3"/>
      <w:sz w:val="20"/>
      <w:szCs w:val="20"/>
    </w:rPr>
  </w:style>
  <w:style w:type="character" w:customStyle="1" w:styleId="13">
    <w:name w:val="頁首 字元"/>
    <w:basedOn w:val="7"/>
    <w:uiPriority w:val="99"/>
    <w:rPr>
      <w:rFonts w:ascii="Calibri" w:hAnsi="Calibri" w:eastAsia="新細明體" w:cs="Times New Roman"/>
      <w:sz w:val="20"/>
      <w:szCs w:val="20"/>
    </w:rPr>
  </w:style>
  <w:style w:type="character" w:customStyle="1" w:styleId="14">
    <w:name w:val="頁尾 字元1"/>
    <w:basedOn w:val="7"/>
    <w:link w:val="4"/>
    <w:semiHidden/>
    <w:uiPriority w:val="99"/>
    <w:rPr>
      <w:kern w:val="3"/>
      <w:sz w:val="20"/>
      <w:szCs w:val="20"/>
    </w:rPr>
  </w:style>
  <w:style w:type="character" w:customStyle="1" w:styleId="15">
    <w:name w:val="頁尾 字元"/>
    <w:basedOn w:val="7"/>
    <w:uiPriority w:val="99"/>
    <w:rPr>
      <w:rFonts w:ascii="Calibri" w:hAnsi="Calibri" w:eastAsia="新細明體" w:cs="Times New Roman"/>
      <w:sz w:val="20"/>
      <w:szCs w:val="20"/>
    </w:rPr>
  </w:style>
  <w:style w:type="character" w:customStyle="1" w:styleId="16">
    <w:name w:val="註解方塊文字 字元"/>
    <w:basedOn w:val="7"/>
    <w:link w:val="6"/>
    <w:semiHidden/>
    <w:uiPriority w:val="99"/>
    <w:rPr>
      <w:rFonts w:asciiTheme="majorHAnsi" w:hAnsiTheme="majorHAnsi" w:eastAsiaTheme="majorEastAsia" w:cstheme="majorBidi"/>
      <w:kern w:val="3"/>
      <w:sz w:val="18"/>
      <w:szCs w:val="18"/>
    </w:rPr>
  </w:style>
  <w:style w:type="paragraph" w:customStyle="1" w:styleId="17">
    <w:name w:val="List Paragraph"/>
    <w:basedOn w:val="1"/>
    <w:qFormat/>
    <w:uiPriority w:val="34"/>
    <w:pPr>
      <w:suppressAutoHyphens w:val="0"/>
      <w:autoSpaceDN/>
      <w:ind w:left="480" w:leftChars="200"/>
      <w:textAlignment w:val="auto"/>
    </w:pPr>
    <w:rPr>
      <w:rFonts w:asciiTheme="minorHAnsi" w:hAnsiTheme="minorHAnsi" w:eastAsiaTheme="minorEastAsia" w:cstheme="minorBidi"/>
      <w:kern w:val="2"/>
    </w:rPr>
  </w:style>
  <w:style w:type="character" w:customStyle="1" w:styleId="18">
    <w:name w:val="註解文字 字元"/>
    <w:basedOn w:val="7"/>
    <w:link w:val="3"/>
    <w:semiHidden/>
    <w:uiPriority w:val="99"/>
    <w:rPr>
      <w:kern w:val="3"/>
    </w:rPr>
  </w:style>
  <w:style w:type="character" w:customStyle="1" w:styleId="19">
    <w:name w:val="註解主旨 字元"/>
    <w:basedOn w:val="18"/>
    <w:link w:val="5"/>
    <w:semiHidden/>
    <w:qFormat/>
    <w:uiPriority w:val="99"/>
    <w:rPr>
      <w:b/>
      <w:bCs/>
      <w:kern w:val="3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163E7F-A9ED-47FD-9D4C-1AB16D8738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323</Words>
  <Characters>1845</Characters>
  <Lines>15</Lines>
  <Paragraphs>4</Paragraphs>
  <ScaleCrop>false</ScaleCrop>
  <LinksUpToDate>false</LinksUpToDate>
  <CharactersWithSpaces>2164</CharactersWithSpaces>
  <Application>WPS Office_10.8.0.6003_F1E327BC-269C-435d-A152-05C5408002CA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2020-03-23T02:06:00Z</dcterms:created>
  <dc:creator>admin</dc:creator>
  <cp:lastModifiedBy>User</cp:lastModifiedBy>
  <cp:lastPrinted>2020-03-23T02:06:00Z</cp:lastPrinted>
  <dcterms:modified xsi:type="dcterms:W3CDTF">2023-05-04T07:28:29Z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