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668" w:rsidRDefault="002B0668" w:rsidP="002B0668">
      <w:pPr>
        <w:pStyle w:val="a3"/>
        <w:spacing w:before="208" w:after="208" w:line="400" w:lineRule="exact"/>
        <w:jc w:val="center"/>
      </w:pPr>
      <w:r>
        <w:rPr>
          <w:rFonts w:ascii="標楷體" w:eastAsia="標楷體" w:hAnsi="標楷體"/>
          <w:sz w:val="32"/>
          <w:szCs w:val="32"/>
        </w:rPr>
        <w:t>臺北市</w:t>
      </w:r>
      <w:r w:rsidR="00CD084C">
        <w:rPr>
          <w:rFonts w:ascii="標楷體" w:eastAsia="標楷體" w:hAnsi="標楷體"/>
          <w:sz w:val="32"/>
          <w:szCs w:val="32"/>
        </w:rPr>
        <w:t>立</w:t>
      </w:r>
      <w:r>
        <w:rPr>
          <w:rFonts w:ascii="標楷體" w:eastAsia="標楷體" w:hAnsi="標楷體"/>
          <w:sz w:val="32"/>
          <w:szCs w:val="32"/>
          <w:lang w:eastAsia="zh-HK"/>
        </w:rPr>
        <w:t>誠正</w:t>
      </w:r>
      <w:r>
        <w:rPr>
          <w:rFonts w:ascii="標楷體" w:eastAsia="標楷體" w:hAnsi="標楷體"/>
          <w:sz w:val="32"/>
          <w:szCs w:val="32"/>
        </w:rPr>
        <w:t>國民中學</w:t>
      </w:r>
      <w:r w:rsidR="004C5D02">
        <w:rPr>
          <w:rFonts w:eastAsia="標楷體"/>
          <w:sz w:val="32"/>
          <w:szCs w:val="32"/>
        </w:rPr>
        <w:t>112</w:t>
      </w:r>
      <w:r>
        <w:rPr>
          <w:rFonts w:ascii="標楷體" w:eastAsia="標楷體" w:hAnsi="標楷體"/>
          <w:sz w:val="32"/>
          <w:szCs w:val="32"/>
        </w:rPr>
        <w:t>學年度領域</w:t>
      </w:r>
      <w:r w:rsidR="00CD084C">
        <w:rPr>
          <w:rFonts w:ascii="標楷體" w:eastAsia="標楷體" w:hAnsi="標楷體"/>
          <w:sz w:val="32"/>
          <w:szCs w:val="32"/>
        </w:rPr>
        <w:t>/</w:t>
      </w:r>
      <w:r>
        <w:rPr>
          <w:rFonts w:ascii="標楷體" w:eastAsia="標楷體" w:hAnsi="標楷體"/>
          <w:sz w:val="32"/>
          <w:szCs w:val="32"/>
        </w:rPr>
        <w:t>科目課程計畫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7"/>
        <w:gridCol w:w="1481"/>
        <w:gridCol w:w="2327"/>
        <w:gridCol w:w="4545"/>
        <w:gridCol w:w="105"/>
        <w:gridCol w:w="1481"/>
        <w:gridCol w:w="2959"/>
        <w:gridCol w:w="3381"/>
        <w:gridCol w:w="2113"/>
        <w:gridCol w:w="1695"/>
      </w:tblGrid>
      <w:tr w:rsidR="002B0668" w:rsidTr="00CD084C">
        <w:trPr>
          <w:trHeight w:val="689"/>
          <w:jc w:val="center"/>
        </w:trPr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領域/科目</w:t>
            </w:r>
          </w:p>
        </w:tc>
        <w:tc>
          <w:tcPr>
            <w:tcW w:w="444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spacing w:line="336" w:lineRule="auto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□國語文□英語文□數學□社會(□歷史□地理□公民與社會)□自然科學(□理化□生物□地球科學)</w:t>
            </w:r>
          </w:p>
          <w:p w:rsidR="002B0668" w:rsidRPr="006343B0" w:rsidRDefault="00D94F90" w:rsidP="000A28B0">
            <w:pPr>
              <w:spacing w:line="336" w:lineRule="auto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 w:hint="eastAsia"/>
                <w:color w:val="000000"/>
              </w:rPr>
              <w:t>■</w:t>
            </w:r>
            <w:r w:rsidR="002B0668" w:rsidRPr="006343B0">
              <w:rPr>
                <w:rFonts w:ascii="標楷體" w:eastAsia="標楷體" w:hAnsi="標楷體"/>
                <w:color w:val="000000"/>
              </w:rPr>
              <w:t>藝術</w:t>
            </w:r>
            <w:r w:rsidRPr="006343B0">
              <w:rPr>
                <w:rFonts w:ascii="標楷體" w:eastAsia="標楷體" w:hAnsi="標楷體"/>
                <w:color w:val="000000"/>
              </w:rPr>
              <w:t>(</w:t>
            </w:r>
            <w:r w:rsidRPr="006343B0">
              <w:rPr>
                <w:rFonts w:ascii="標楷體" w:eastAsia="標楷體" w:hAnsi="標楷體" w:hint="eastAsia"/>
                <w:color w:val="000000"/>
              </w:rPr>
              <w:t>■</w:t>
            </w:r>
            <w:r w:rsidR="002B0668" w:rsidRPr="006343B0">
              <w:rPr>
                <w:rFonts w:ascii="標楷體" w:eastAsia="標楷體" w:hAnsi="標楷體"/>
                <w:color w:val="000000"/>
              </w:rPr>
              <w:t>音樂□視覺藝術□表演藝術)□綜合活動(□家政□童軍□輔導)□科技(□資訊科技□生活科技)</w:t>
            </w:r>
          </w:p>
          <w:p w:rsidR="002B0668" w:rsidRPr="006343B0" w:rsidRDefault="002B0668" w:rsidP="000A28B0">
            <w:pPr>
              <w:spacing w:line="336" w:lineRule="auto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□健康與體育(□健康教育□體育)</w:t>
            </w:r>
          </w:p>
        </w:tc>
      </w:tr>
      <w:tr w:rsidR="002B0668" w:rsidTr="00CD084C">
        <w:trPr>
          <w:trHeight w:val="850"/>
          <w:jc w:val="center"/>
        </w:trPr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實施年級</w:t>
            </w:r>
          </w:p>
        </w:tc>
        <w:tc>
          <w:tcPr>
            <w:tcW w:w="444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0A28B0" w:rsidP="000A28B0">
            <w:pPr>
              <w:spacing w:line="396" w:lineRule="auto"/>
              <w:rPr>
                <w:rFonts w:ascii="標楷體" w:eastAsia="標楷體" w:hAnsi="標楷體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□</w:t>
            </w:r>
            <w:r w:rsidR="002B0668" w:rsidRPr="006343B0">
              <w:rPr>
                <w:rFonts w:ascii="標楷體" w:eastAsia="標楷體" w:hAnsi="標楷體"/>
                <w:color w:val="000000"/>
              </w:rPr>
              <w:t xml:space="preserve">7年級  </w:t>
            </w:r>
            <w:r w:rsidRPr="006343B0">
              <w:rPr>
                <w:rFonts w:ascii="標楷體" w:eastAsia="標楷體" w:hAnsi="標楷體" w:hint="eastAsia"/>
                <w:color w:val="000000"/>
              </w:rPr>
              <w:t>■</w:t>
            </w:r>
            <w:r w:rsidR="002B0668" w:rsidRPr="006343B0">
              <w:rPr>
                <w:rFonts w:ascii="標楷體" w:eastAsia="標楷體" w:hAnsi="標楷體"/>
                <w:color w:val="000000"/>
              </w:rPr>
              <w:t>8年級 □9年級</w:t>
            </w:r>
          </w:p>
          <w:p w:rsidR="002B0668" w:rsidRPr="006343B0" w:rsidRDefault="00D94F90" w:rsidP="000A28B0">
            <w:pPr>
              <w:spacing w:line="396" w:lineRule="auto"/>
              <w:rPr>
                <w:rFonts w:ascii="標楷體" w:eastAsia="標楷體" w:hAnsi="標楷體"/>
              </w:rPr>
            </w:pPr>
            <w:r w:rsidRPr="006343B0">
              <w:rPr>
                <w:rFonts w:ascii="標楷體" w:eastAsia="標楷體" w:hAnsi="標楷體" w:hint="eastAsia"/>
                <w:color w:val="000000"/>
              </w:rPr>
              <w:t>■</w:t>
            </w:r>
            <w:r w:rsidR="002B0668" w:rsidRPr="006343B0">
              <w:rPr>
                <w:rFonts w:ascii="標楷體" w:eastAsia="標楷體" w:hAnsi="標楷體"/>
                <w:color w:val="000000"/>
              </w:rPr>
              <w:t xml:space="preserve">上學期 </w:t>
            </w:r>
            <w:r w:rsidRPr="006343B0">
              <w:rPr>
                <w:rFonts w:ascii="標楷體" w:eastAsia="標楷體" w:hAnsi="標楷體" w:hint="eastAsia"/>
                <w:color w:val="000000"/>
              </w:rPr>
              <w:t>■</w:t>
            </w:r>
            <w:r w:rsidR="002B0668" w:rsidRPr="006343B0">
              <w:rPr>
                <w:rFonts w:ascii="標楷體" w:eastAsia="標楷體" w:hAnsi="標楷體"/>
                <w:color w:val="000000"/>
              </w:rPr>
              <w:t>下學期 (若上下學期均開設者，請均註記)</w:t>
            </w:r>
          </w:p>
        </w:tc>
      </w:tr>
      <w:tr w:rsidR="002B0668" w:rsidTr="00CD084C">
        <w:trPr>
          <w:trHeight w:val="935"/>
          <w:jc w:val="center"/>
        </w:trPr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教材版本</w:t>
            </w:r>
          </w:p>
        </w:tc>
        <w:tc>
          <w:tcPr>
            <w:tcW w:w="16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D94F90" w:rsidP="000A28B0">
            <w:pPr>
              <w:spacing w:line="396" w:lineRule="auto"/>
              <w:rPr>
                <w:rFonts w:ascii="標楷體" w:eastAsia="標楷體" w:hAnsi="標楷體"/>
              </w:rPr>
            </w:pPr>
            <w:r w:rsidRPr="006343B0">
              <w:rPr>
                <w:rFonts w:ascii="標楷體" w:eastAsia="標楷體" w:hAnsi="標楷體" w:hint="eastAsia"/>
                <w:color w:val="000000"/>
              </w:rPr>
              <w:t>■</w:t>
            </w:r>
            <w:r w:rsidR="002B0668" w:rsidRPr="006343B0">
              <w:rPr>
                <w:rFonts w:ascii="標楷體" w:eastAsia="標楷體" w:hAnsi="標楷體"/>
                <w:color w:val="000000"/>
              </w:rPr>
              <w:t>選用教科書:</w:t>
            </w:r>
            <w:r w:rsidRPr="006343B0">
              <w:rPr>
                <w:rFonts w:ascii="標楷體" w:eastAsia="標楷體" w:hAnsi="標楷體" w:hint="eastAsia"/>
                <w:color w:val="000000"/>
                <w:u w:val="single"/>
              </w:rPr>
              <w:t>翰林</w:t>
            </w:r>
            <w:r w:rsidR="002B0668" w:rsidRPr="006343B0">
              <w:rPr>
                <w:rFonts w:ascii="標楷體" w:eastAsia="標楷體" w:hAnsi="標楷體"/>
                <w:color w:val="000000"/>
                <w:u w:val="single"/>
              </w:rPr>
              <w:t xml:space="preserve">版 </w:t>
            </w:r>
            <w:r w:rsidR="002B0668" w:rsidRPr="006343B0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2B0668" w:rsidRPr="006343B0" w:rsidRDefault="002B0668" w:rsidP="000A28B0">
            <w:pPr>
              <w:spacing w:line="396" w:lineRule="auto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□自編教材  (經課發會通過)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242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 xml:space="preserve">學期內每週 </w:t>
            </w:r>
            <w:r w:rsidR="00D94F90" w:rsidRPr="006343B0">
              <w:rPr>
                <w:rFonts w:ascii="標楷體" w:eastAsia="標楷體" w:hAnsi="標楷體" w:hint="eastAsia"/>
                <w:color w:val="000000"/>
              </w:rPr>
              <w:t>1</w:t>
            </w:r>
            <w:r w:rsidRPr="006343B0">
              <w:rPr>
                <w:rFonts w:ascii="標楷體" w:eastAsia="標楷體" w:hAnsi="標楷體"/>
                <w:color w:val="000000"/>
              </w:rPr>
              <w:t xml:space="preserve"> 節(</w:t>
            </w:r>
            <w:r w:rsidRPr="006343B0">
              <w:rPr>
                <w:rFonts w:ascii="標楷體" w:eastAsia="標楷體" w:hAnsi="標楷體"/>
                <w:color w:val="000000"/>
                <w:sz w:val="20"/>
                <w:szCs w:val="20"/>
              </w:rPr>
              <w:t>科目對開請說明，例：家政與童軍科上下學期對開)</w:t>
            </w:r>
          </w:p>
        </w:tc>
      </w:tr>
      <w:tr w:rsidR="002B0668" w:rsidTr="00CD084C">
        <w:trPr>
          <w:trHeight w:val="624"/>
          <w:jc w:val="center"/>
        </w:trPr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領域核心素養</w:t>
            </w:r>
          </w:p>
        </w:tc>
        <w:tc>
          <w:tcPr>
            <w:tcW w:w="444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0A28B0" w:rsidRPr="000A28B0" w:rsidRDefault="000A28B0" w:rsidP="000A28B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A28B0">
              <w:rPr>
                <w:rFonts w:ascii="標楷體" w:eastAsia="標楷體" w:hAnsi="標楷體" w:hint="eastAsia"/>
                <w:szCs w:val="24"/>
              </w:rPr>
              <w:t>藝-J-A1 參與藝術活動，增進美感知能。</w:t>
            </w:r>
          </w:p>
          <w:p w:rsidR="000A28B0" w:rsidRPr="000A28B0" w:rsidRDefault="000A28B0" w:rsidP="000A28B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A28B0">
              <w:rPr>
                <w:rFonts w:ascii="標楷體" w:eastAsia="標楷體" w:hAnsi="標楷體" w:hint="eastAsia"/>
                <w:szCs w:val="24"/>
              </w:rPr>
              <w:t>藝-J-A2 嘗試設計思考，探索藝術實踐解決問題的途徑。</w:t>
            </w:r>
          </w:p>
          <w:p w:rsidR="000A28B0" w:rsidRPr="000A28B0" w:rsidRDefault="000A28B0" w:rsidP="000A28B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A28B0">
              <w:rPr>
                <w:rFonts w:ascii="標楷體" w:eastAsia="標楷體" w:hAnsi="標楷體" w:hint="eastAsia"/>
                <w:szCs w:val="24"/>
              </w:rPr>
              <w:t>藝-J-B1 應用藝術符號，以表達觀點與風格。</w:t>
            </w:r>
          </w:p>
          <w:p w:rsidR="000A28B0" w:rsidRPr="000A28B0" w:rsidRDefault="000A28B0" w:rsidP="000A28B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A28B0">
              <w:rPr>
                <w:rFonts w:ascii="標楷體" w:eastAsia="標楷體" w:hAnsi="標楷體" w:hint="eastAsia"/>
                <w:szCs w:val="24"/>
              </w:rPr>
              <w:t>藝-J-B2 思辨科技資訊、媒體與藝術的關係，進行創作與鑑賞。</w:t>
            </w:r>
          </w:p>
          <w:p w:rsidR="000A28B0" w:rsidRPr="000A28B0" w:rsidRDefault="000A28B0" w:rsidP="000A28B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A28B0">
              <w:rPr>
                <w:rFonts w:ascii="標楷體" w:eastAsia="標楷體" w:hAnsi="標楷體" w:hint="eastAsia"/>
                <w:szCs w:val="24"/>
              </w:rPr>
              <w:t>藝-J-B3 善用多元感官，探索理解藝術與生活的關聯，以展現美感意識。</w:t>
            </w:r>
          </w:p>
          <w:p w:rsidR="000A28B0" w:rsidRPr="000A28B0" w:rsidRDefault="000A28B0" w:rsidP="000A28B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A28B0">
              <w:rPr>
                <w:rFonts w:ascii="標楷體" w:eastAsia="標楷體" w:hAnsi="標楷體" w:hint="eastAsia"/>
                <w:szCs w:val="24"/>
              </w:rPr>
              <w:t>藝-J-C1 探討藝術活動中社會議題的意義。</w:t>
            </w:r>
          </w:p>
          <w:p w:rsidR="000A28B0" w:rsidRPr="000A28B0" w:rsidRDefault="000A28B0" w:rsidP="000A28B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A28B0">
              <w:rPr>
                <w:rFonts w:ascii="標楷體" w:eastAsia="標楷體" w:hAnsi="標楷體" w:hint="eastAsia"/>
                <w:szCs w:val="24"/>
              </w:rPr>
              <w:t>藝-J-C2 透過藝術實踐，建立利他與合群的知能，培養團隊合作與溝通協調的能力。</w:t>
            </w:r>
          </w:p>
          <w:p w:rsidR="002B0668" w:rsidRPr="006343B0" w:rsidRDefault="000A28B0" w:rsidP="000A28B0">
            <w:pPr>
              <w:rPr>
                <w:rFonts w:ascii="標楷體" w:eastAsia="標楷體" w:hAnsi="標楷體"/>
              </w:rPr>
            </w:pPr>
            <w:r w:rsidRPr="000A28B0">
              <w:rPr>
                <w:rFonts w:ascii="標楷體" w:eastAsia="標楷體" w:hAnsi="標楷體" w:hint="eastAsia"/>
                <w:szCs w:val="24"/>
              </w:rPr>
              <w:t>藝-J-C3 理解在地及全球藝術與文化的多元與差異。</w:t>
            </w:r>
          </w:p>
        </w:tc>
      </w:tr>
      <w:tr w:rsidR="002B0668" w:rsidTr="00CD084C">
        <w:trPr>
          <w:trHeight w:val="483"/>
          <w:jc w:val="center"/>
        </w:trPr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B0668" w:rsidRPr="006343B0" w:rsidRDefault="002B0668" w:rsidP="000A28B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課程目標</w:t>
            </w:r>
          </w:p>
        </w:tc>
        <w:tc>
          <w:tcPr>
            <w:tcW w:w="444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0A28B0" w:rsidRDefault="000A28B0" w:rsidP="000A28B0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第一</w:t>
            </w:r>
            <w:r w:rsidRPr="00BD55DA">
              <w:rPr>
                <w:rFonts w:ascii="標楷體" w:eastAsia="標楷體" w:hAnsi="標楷體" w:cs="新細明體" w:hint="eastAsia"/>
                <w:color w:val="000000"/>
                <w:szCs w:val="20"/>
              </w:rPr>
              <w:t>學期</w:t>
            </w:r>
          </w:p>
          <w:p w:rsidR="000A28B0" w:rsidRPr="00BD55DA" w:rsidRDefault="000A28B0" w:rsidP="000A28B0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D55DA">
              <w:rPr>
                <w:rFonts w:ascii="標楷體" w:eastAsia="標楷體" w:hAnsi="標楷體" w:cs="新細明體" w:hint="eastAsia"/>
                <w:color w:val="000000"/>
                <w:szCs w:val="20"/>
              </w:rPr>
              <w:t>主要以「臺灣本土」出發，學習在地文化與藝術。規畫藉由不同時間、空間中的藝術，深入體會藝術的美好與繽紛。</w:t>
            </w:r>
          </w:p>
          <w:p w:rsidR="000A28B0" w:rsidRPr="00662E76" w:rsidRDefault="000A28B0" w:rsidP="000A28B0">
            <w:pPr>
              <w:widowControl/>
              <w:jc w:val="both"/>
              <w:rPr>
                <w:rFonts w:ascii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（一）認識臺灣本土藝術：歌仔戲、南北管音樂</w:t>
            </w:r>
          </w:p>
          <w:p w:rsidR="000A28B0" w:rsidRPr="00662E76" w:rsidRDefault="000A28B0" w:rsidP="000A28B0">
            <w:pPr>
              <w:widowControl/>
              <w:jc w:val="both"/>
              <w:rPr>
                <w:rFonts w:ascii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）學習藝術實作技法，如：音樂歌曲習唱及直笛吹奏。</w:t>
            </w:r>
          </w:p>
          <w:p w:rsidR="000A28B0" w:rsidRDefault="000A28B0" w:rsidP="000A28B0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）學習藝術參與的實踐內容，更深入認識本土文化之美。</w:t>
            </w:r>
          </w:p>
          <w:p w:rsidR="000A28B0" w:rsidRDefault="000A28B0" w:rsidP="000A28B0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0A28B0" w:rsidRDefault="000A28B0" w:rsidP="000A28B0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</w:t>
            </w:r>
            <w:r w:rsidRPr="001172EC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學期</w:t>
            </w:r>
          </w:p>
          <w:p w:rsidR="000A28B0" w:rsidRPr="000A28B0" w:rsidRDefault="000A28B0" w:rsidP="000A28B0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172EC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從「華夏文明」作為切入點，認識音樂之藝術內涵，透過學習傳統文化在歷經時空及地域的淬鍊後，如何邁向現代。</w:t>
            </w:r>
          </w:p>
          <w:p w:rsidR="000A28B0" w:rsidRPr="00662E76" w:rsidRDefault="000A28B0" w:rsidP="000A28B0">
            <w:pPr>
              <w:widowControl/>
              <w:jc w:val="both"/>
              <w:rPr>
                <w:rFonts w:ascii="新細明體" w:hAnsi="新細明體" w:cs="新細明體"/>
                <w:b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（一）認識華夏文化的藝術呈現：國樂</w:t>
            </w: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:rsidR="000A28B0" w:rsidRPr="00662E76" w:rsidRDefault="000A28B0" w:rsidP="000A28B0">
            <w:pPr>
              <w:widowControl/>
              <w:jc w:val="both"/>
              <w:rPr>
                <w:rFonts w:ascii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（四）透過融入議題的課程設計，引發思考層面的探討及提升眼界。</w:t>
            </w:r>
          </w:p>
          <w:p w:rsidR="002B0668" w:rsidRPr="006343B0" w:rsidRDefault="000A28B0" w:rsidP="000A28B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（五）</w:t>
            </w:r>
            <w:r w:rsidRPr="001172EC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學習藝術實作技法，如：音樂歌曲習唱及直笛吹奏。</w:t>
            </w:r>
          </w:p>
        </w:tc>
      </w:tr>
      <w:tr w:rsidR="002B0668" w:rsidTr="00CD084C">
        <w:trPr>
          <w:trHeight w:val="567"/>
          <w:jc w:val="center"/>
        </w:trPr>
        <w:tc>
          <w:tcPr>
            <w:tcW w:w="55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學習進度</w:t>
            </w:r>
          </w:p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週次</w:t>
            </w:r>
          </w:p>
        </w:tc>
        <w:tc>
          <w:tcPr>
            <w:tcW w:w="5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單元/主題</w:t>
            </w:r>
          </w:p>
          <w:p w:rsidR="002B0668" w:rsidRPr="006343B0" w:rsidRDefault="002B0668" w:rsidP="006343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名稱</w:t>
            </w:r>
          </w:p>
        </w:tc>
        <w:tc>
          <w:tcPr>
            <w:tcW w:w="21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學習重點</w:t>
            </w:r>
          </w:p>
        </w:tc>
        <w:tc>
          <w:tcPr>
            <w:tcW w:w="8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評量方法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議題融入實質內涵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跨領域/科目協同教學</w:t>
            </w:r>
          </w:p>
        </w:tc>
      </w:tr>
      <w:tr w:rsidR="002B0668" w:rsidTr="00CD084C">
        <w:trPr>
          <w:trHeight w:val="782"/>
          <w:jc w:val="center"/>
        </w:trPr>
        <w:tc>
          <w:tcPr>
            <w:tcW w:w="55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B0668" w:rsidRPr="006343B0" w:rsidRDefault="002B0668" w:rsidP="000A28B0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學習</w:t>
            </w:r>
          </w:p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表現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bookmarkStart w:id="0" w:name="_gjdgxs"/>
            <w:bookmarkEnd w:id="0"/>
            <w:r w:rsidRPr="006343B0">
              <w:rPr>
                <w:rFonts w:ascii="標楷體" w:eastAsia="標楷體" w:hAnsi="標楷體"/>
                <w:color w:val="000000"/>
              </w:rPr>
              <w:t>學習</w:t>
            </w:r>
          </w:p>
          <w:p w:rsidR="002B0668" w:rsidRPr="006343B0" w:rsidRDefault="002B0668" w:rsidP="000A28B0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內容</w:t>
            </w:r>
          </w:p>
        </w:tc>
        <w:tc>
          <w:tcPr>
            <w:tcW w:w="8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668" w:rsidRPr="006343B0" w:rsidRDefault="002B0668" w:rsidP="000A28B0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</w:tr>
      <w:tr w:rsidR="00F82EDD" w:rsidRPr="00E5038F" w:rsidTr="00CD084C">
        <w:trPr>
          <w:trHeight w:val="416"/>
          <w:jc w:val="center"/>
        </w:trPr>
        <w:tc>
          <w:tcPr>
            <w:tcW w:w="2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6343B0">
              <w:rPr>
                <w:rFonts w:ascii="標楷體" w:eastAsia="標楷體" w:hAnsi="標楷體"/>
                <w:color w:val="000000"/>
              </w:rPr>
              <w:t>第一學期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第一週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鑼鼓喧天震廟埕(一)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音3-IV-1 能透過多元音樂活動，探索音樂及其他藝術之共通性，關懷在地及全球藝術文化。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</w:t>
            </w:r>
            <w:r w:rsidRPr="00F82EDD">
              <w:rPr>
                <w:rFonts w:ascii="標楷體" w:eastAsia="標楷體" w:hAnsi="標楷體" w:hint="eastAsia"/>
                <w:szCs w:val="24"/>
              </w:rPr>
              <w:lastRenderedPageBreak/>
              <w:t>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lastRenderedPageBreak/>
              <w:t>音E-IV-1 多元形式歌曲。基礎歌唱技巧，如：發聲技巧、表情等。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音E-IV-2 樂器的構造、發音原理、演奏技巧，以及不同的演奏形式。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音A-IV-2 相關音樂語彙，如音色、和聲等描述音樂元素之音樂術語，或相關之一</w:t>
            </w:r>
            <w:r w:rsidRPr="00F82EDD">
              <w:rPr>
                <w:rFonts w:ascii="標楷體" w:eastAsia="標楷體" w:hAnsi="標楷體" w:hint="eastAsia"/>
                <w:szCs w:val="24"/>
              </w:rPr>
              <w:lastRenderedPageBreak/>
              <w:t>般性用語。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1.認識歌仔戲曲中伴奏的「文武場」。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2.認識歌仔戲中的入門唱腔【七字調】。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3.認識南管音樂、北管音樂常用樂器。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4.認識工尺譜、鑼鼓經。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‧技能部分：習唱與體驗習奏七字調、工尺譜。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‧情意部分：1.體會臺灣傳統音樂之美。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2.透過小組學習與同儕之間的合作。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鑼鼓喧天震廟埕(二)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音3-IV-1 能透過多元音樂活動，探索音樂及其他藝術之共通性，關懷在地及全球藝術文化。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音E-IV-1 多元形式歌曲。基礎歌唱技巧，如：發聲技巧、表情等。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音E-IV-2 樂器的構造、發音原理、演奏技巧，以及不同的演奏形式。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音A-IV-2 相關音樂語彙，如音色、和聲等描述音樂元素之音樂術語，或相關之一般性用語。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1.認識歌仔戲曲中伴奏的「文武場」。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2.認識歌仔戲中的入門唱腔【七字調】。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3.認識南管音樂、北管音樂常用樂器。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4.認識工尺譜、鑼鼓經。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‧技能部分：習唱與體驗習奏七字調、工尺譜。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‧情意部分：1.體會臺灣傳統音樂之美。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2.透過小組學習與同儕之間的合作。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第三週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鑼鼓喧天震廟埕(三)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音3-IV-1 能透過多元音樂活動，探索音樂及其他藝術之共通性，關懷在地及全球藝術文化。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音E-IV-1 多元形式歌曲。基礎歌唱技巧，如：發聲技巧、表情等。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音E-IV-2 樂器的構造、發音原理、演奏技巧，以及不同的演奏形式。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音A-IV-2 相關音樂語彙，如音色、和聲等描述音樂元素之音樂術語，或相關之一般性用語。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1.認識歌仔戲曲中伴奏的「文武場」。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2.認識歌仔戲中的入門唱腔【七字調】。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3.認識南管音樂、北管音樂常用樂器。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4.認識工尺譜、鑼鼓經。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‧技能部分：習唱與體驗習奏七字調、工尺譜。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‧情意部分：1.體會臺灣傳統音樂之美。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2.透過小組學習與同儕之間的合作。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第四週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鑼鼓喧天震廟埕(四)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音3-IV-1 能透過多元音樂活動，探索音樂及其他藝術之共通性，關懷在地及全球藝術文化。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音3-IV-2 能運用科技媒體蒐集藝文資訊</w:t>
            </w:r>
            <w:r w:rsidRPr="00F82EDD">
              <w:rPr>
                <w:rFonts w:ascii="標楷體" w:eastAsia="標楷體" w:hAnsi="標楷體" w:hint="eastAsia"/>
                <w:szCs w:val="24"/>
              </w:rPr>
              <w:lastRenderedPageBreak/>
              <w:t>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lastRenderedPageBreak/>
              <w:t>音E-IV-1 多元形式歌曲。基礎歌唱技巧，如：發聲技巧、表情等。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音E-IV-2 樂器的構造、發音原理、演奏技巧，以及不同的演奏形式。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音A-IV-2 相關音樂語彙，如音色、和聲</w:t>
            </w:r>
            <w:r w:rsidRPr="00F82EDD">
              <w:rPr>
                <w:rFonts w:ascii="標楷體" w:eastAsia="標楷體" w:hAnsi="標楷體" w:hint="eastAsia"/>
                <w:szCs w:val="24"/>
              </w:rPr>
              <w:lastRenderedPageBreak/>
              <w:t>等描述音樂元素之音樂術語，或相關之一般性用語。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1.認識歌仔戲曲中伴奏的「文武場」。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2.認識歌仔戲中的入門唱腔【七字調】。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3.認識南管音樂、北管音樂常用樂器。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4.認識工尺譜、鑼鼓經。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‧技能部分：習唱與體驗習奏七字調、工尺譜。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‧情意部分：1.體會臺灣傳統音樂之美。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2.透過小組學習與同儕之間的</w:t>
            </w: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合作。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lastRenderedPageBreak/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第五週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鑼鼓喧天震廟埕(五)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音3-IV-1 能透過多元音樂活動，探索音樂及其他藝術之共通性，關懷在地及全球藝術文化。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音E-IV-1 多元形式歌曲。基礎歌唱技巧，如：發聲技巧、表情等。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音E-IV-2 樂器的構造、發音原理、演奏技巧，以及不同的演奏形式。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音A-IV-2 相關音樂語彙，如音色、和聲等描述音樂元素之音樂術語，或相關之一般性用語。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1.認識歌仔戲曲中伴奏的「文武場」。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2.認識歌仔戲中的入門唱腔【七字調】。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3.認識南管音樂、北管音樂常用樂器。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4.認識工尺譜、鑼鼓經。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‧技能部分：習唱與體驗習奏七字調、工尺譜。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‧情意部分：1.體會臺灣傳統音樂之美。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2.透過小組學習與同儕之間的合作。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第六週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看見臺灣‧音樂情(一)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相關音樂語彙，如音色；和聲等描述音樂元素之音樂術語，或相關之一般性用語。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1.認識臺灣民歌及歷史背景。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2.認識臺灣流行音樂的發展脈絡及各時期歌曲風格。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3.認識蕭泰然及其作品創作背景。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‧技能部分：習唱與習奏課本範例曲目。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‧情意部分：1.能以尊重的態度、開闊的心胸接納個人不同的音樂喜好。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2.能肯定自我價值並訂定個人未來目標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</w:t>
            </w:r>
            <w:r w:rsidRPr="00F82EDD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  <w:r w:rsidRPr="00F82EDD">
              <w:rPr>
                <w:rFonts w:ascii="標楷體" w:eastAsia="標楷體" w:hAnsi="標楷體" w:hint="eastAsia"/>
                <w:szCs w:val="24"/>
              </w:rPr>
              <w:t>了解個人特質、興趣與工作環境；養成生涯規劃知能；發展洞察趨勢的敏感度與應變的行動力。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第七週</w:t>
            </w:r>
          </w:p>
          <w:p w:rsidR="00F82EDD" w:rsidRPr="00CD084C" w:rsidRDefault="00CD084C" w:rsidP="00F82ED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CD084C">
              <w:rPr>
                <w:rFonts w:ascii="標楷體" w:eastAsia="標楷體" w:hAnsi="標楷體"/>
                <w:snapToGrid w:val="0"/>
                <w:kern w:val="0"/>
                <w:szCs w:val="24"/>
              </w:rPr>
              <w:t>(第一次段考)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rPr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看見臺灣‧音樂情(二)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相關音樂語彙，如音色；和聲等描述音樂元素之音樂術語，或相關之一般性用語。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1.認識臺灣民歌及歷史背景。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2.認識臺灣流行音樂的發展脈絡及各時期歌曲風格。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3.認識蕭泰然及其作品創作背景。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‧技能部分：習唱與習奏課本範例曲目。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‧情意部分：1.能以尊重的態度、開闊的心胸接納個人不同的音樂喜好。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2.能肯定自我價值並訂定個人</w:t>
            </w: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未來目標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lastRenderedPageBreak/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</w:t>
            </w:r>
            <w:r w:rsidRPr="00F82EDD">
              <w:rPr>
                <w:rFonts w:ascii="標楷體" w:eastAsia="標楷體" w:hAnsi="標楷體" w:hint="eastAsia"/>
                <w:b/>
                <w:szCs w:val="24"/>
              </w:rPr>
              <w:t>【生涯規劃教</w:t>
            </w:r>
            <w:r w:rsidRPr="00F82EDD">
              <w:rPr>
                <w:rFonts w:ascii="標楷體" w:eastAsia="標楷體" w:hAnsi="標楷體" w:hint="eastAsia"/>
                <w:b/>
                <w:szCs w:val="24"/>
              </w:rPr>
              <w:lastRenderedPageBreak/>
              <w:t>育】</w:t>
            </w:r>
            <w:r w:rsidRPr="00F82EDD">
              <w:rPr>
                <w:rFonts w:ascii="標楷體" w:eastAsia="標楷體" w:hAnsi="標楷體" w:hint="eastAsia"/>
                <w:szCs w:val="24"/>
              </w:rPr>
              <w:t>了解個人特質、興趣與工作環境；養成生涯規劃知能；發展洞察趨勢的敏感度與應變的行動力。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第八週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rPr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看見臺灣‧音樂情(三)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相關音樂語彙，如音色；和聲等描述音樂元素之音樂術語，或相關之一般性用語。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1.認識臺灣民歌及歷史背景。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2.認識臺灣流行音樂的發展脈絡及各時期歌曲風格。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3.認識蕭泰然及其作品創作背景。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‧技能部分：習唱與習奏課本範例曲目。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‧情意部分：1.能以尊重的態度、開闊的心胸接納個人不同的音樂喜好。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2.能肯定自我價值並訂定個人未來目標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</w:t>
            </w:r>
            <w:r w:rsidRPr="00F82EDD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  <w:r w:rsidRPr="00F82EDD">
              <w:rPr>
                <w:rFonts w:ascii="標楷體" w:eastAsia="標楷體" w:hAnsi="標楷體" w:hint="eastAsia"/>
                <w:szCs w:val="24"/>
              </w:rPr>
              <w:t>了解個人特質、興趣與工作環境；養成生涯規劃知能；發展洞察趨勢的敏感度與應變的行動力。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第九週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看見臺灣‧音樂情(四)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相關音樂語彙，如音色；和聲等描述音樂元素之音樂術語，或相關之一般性用語。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1.認識臺灣民歌及歷史背景。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2.認識臺灣流行音樂的發展脈絡及各時期歌曲風格。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3.認識蕭泰然及其作品創作背景。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‧技能部分：習唱與習奏課本範例曲目。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‧情意部分：1.能以尊重的態度、開闊的心胸接納個人不同的音樂喜好。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2.能肯定自我價值並訂定個人未來目標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</w:t>
            </w:r>
            <w:r w:rsidRPr="00F82EDD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  <w:r w:rsidRPr="00F82EDD">
              <w:rPr>
                <w:rFonts w:ascii="標楷體" w:eastAsia="標楷體" w:hAnsi="標楷體" w:hint="eastAsia"/>
                <w:szCs w:val="24"/>
              </w:rPr>
              <w:t>了解個人特質、興趣與工作環境；養成生涯規劃知能；發展洞察趨勢的敏感度與應變的行動力。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看見臺灣‧音樂情(五)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音2-IV-2 能透過討論，以探究樂曲創作背景與社會文化的關聯及其意義，表達多元觀點。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音A-IV-2 相關音樂語彙，如音色；和聲等描述音樂元素之音樂術語，或相關之一般性用語。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音A-IV-3 音樂美感原則，如：均衡、漸層等。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1.認識臺灣民歌及歷史背景。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2.認識臺灣流行音樂的發展脈絡及各時期歌曲風格。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3.認識蕭泰然及其作品創作背景。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‧技能部分：習唱與習奏課本範例曲目。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‧情意部分：1.能以尊重的態度、開闊的心胸接納個人不同的音樂喜好。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2.能肯定自我價值並訂定個人未來目標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lastRenderedPageBreak/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</w:t>
            </w:r>
            <w:r w:rsidRPr="00F82EDD">
              <w:rPr>
                <w:rFonts w:ascii="標楷體" w:eastAsia="標楷體" w:hAnsi="標楷體" w:hint="eastAsia"/>
                <w:szCs w:val="24"/>
              </w:rPr>
              <w:lastRenderedPageBreak/>
              <w:t>式。</w:t>
            </w:r>
            <w:r w:rsidRPr="00F82EDD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  <w:r w:rsidRPr="00F82EDD">
              <w:rPr>
                <w:rFonts w:ascii="標楷體" w:eastAsia="標楷體" w:hAnsi="標楷體" w:hint="eastAsia"/>
                <w:szCs w:val="24"/>
              </w:rPr>
              <w:t>了解個人特質、興趣與工作環境；養成生涯規劃知能；發展洞察趨勢的敏感度與應變的行動力。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第十一週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看見臺灣‧音樂情(六)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1.認識臺灣民歌及歷史背景。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2.認識臺灣流行音樂的發展脈絡及各時期歌曲風格。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3.認識蕭泰然及其作品創作背景。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‧技能部分：習唱與習奏課本範例曲目。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‧情意部分：1.能以尊重的態度、開闊的心胸接納個人不同的音樂喜好。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2.能肯定自我價值並訂定個人未來目標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</w:t>
            </w:r>
            <w:r w:rsidRPr="00F82EDD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  <w:r w:rsidRPr="00F82EDD">
              <w:rPr>
                <w:rFonts w:ascii="標楷體" w:eastAsia="標楷體" w:hAnsi="標楷體" w:hint="eastAsia"/>
                <w:szCs w:val="24"/>
              </w:rPr>
              <w:t>了解個人特質、興趣與工作環境；養成生涯規劃知能；發展洞察趨勢的敏感度與應變的行動力。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第十二週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古典流行混搭風(一)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1.認識各樂派的風格與特色。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2.認識現在的流行歌曲採用了各樂派的哪些特點。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習唱與習奏課本範例曲目。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‧情意部分：1.能體會音樂當中有很多風格與特點是共通的、不曾消失的。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2.能欣賞不同風格的樂曲。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分析不同群體的文化如何影響社會與生活方式。多J8 探討不同文化接觸時可能產生的衝突融合和創新。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第十三週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古典流行混搭風(二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1.認識各樂派的風格與特色。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2.認識現在的流行歌曲採用了各樂派的哪些特點。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習唱與習奏課本範例曲目。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‧情意部分：1.能體會音樂當中有很多風格與特點是共通的、不曾消失的。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2.能欣賞不同風格的樂曲。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分析不同群體的文化如何影響社會與生活方式。多J8 探討不同文化接觸時可能產生的衝突融</w:t>
            </w:r>
            <w:r w:rsidRPr="00F82EDD">
              <w:rPr>
                <w:rFonts w:ascii="標楷體" w:eastAsia="標楷體" w:hAnsi="標楷體" w:hint="eastAsia"/>
                <w:szCs w:val="24"/>
              </w:rPr>
              <w:lastRenderedPageBreak/>
              <w:t>合和創新。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第十四週</w:t>
            </w:r>
          </w:p>
          <w:p w:rsidR="00F82EDD" w:rsidRPr="00F82EDD" w:rsidRDefault="00CD084C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CD084C">
              <w:rPr>
                <w:rFonts w:ascii="標楷體" w:eastAsia="標楷體" w:hAnsi="標楷體"/>
                <w:snapToGrid w:val="0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4"/>
              </w:rPr>
              <w:t>第二</w:t>
            </w:r>
            <w:r w:rsidRPr="00CD084C">
              <w:rPr>
                <w:rFonts w:ascii="標楷體" w:eastAsia="標楷體" w:hAnsi="標楷體"/>
                <w:snapToGrid w:val="0"/>
                <w:kern w:val="0"/>
                <w:szCs w:val="24"/>
              </w:rPr>
              <w:t>次段考)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古典流行混搭風(三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1.認識各樂派的風格與特色。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2.認識現在的流行歌曲採用了各樂派的哪些特點。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習唱與習奏課本範例曲目。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‧情意部分：1.能體會音樂當中有很多風格與特點是共通的、不曾消失的。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2.能欣賞不同風格的樂曲。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分析不同群體的文化如何影響社會與生活方式。多J8 探討不同文化接觸時可能產生的衝突融合和創新。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第十五週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古典流行混搭風(四)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1.認識各樂派的風格與特色。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2.認識現在的流行歌曲採用了各樂派的哪些特點。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習唱與習奏課本範例曲目。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‧情意部分：1.能體會音樂當中有很多風格與特點是共通的、不曾消失的。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2.能欣賞不同風格的樂曲。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分析不同群體的文化如何影響社會與生活方式。多J8 探討不同文化接觸時可能產生的衝突融合和創新。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第十六週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樂音藏寶庫(一)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音1-IV-1 能理解音樂符號並回應指揮，進行歌唱及演奏，展現音樂美感意識。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音1-IV-2 能融入傳統、當代或流行音樂的風格，改編樂曲，以表達觀點。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1.認識各樂器分類的科學原理。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2.認識各樂器之發聲方式以及在樂團中的位置與聲音特性。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1.習唱歌曲。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2.習奏中音直笛曲。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1.能體會各種樂器的樣貌與特徵。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2.能欣賞不同樂器的音色。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分析不同群體的文化如何影響社會與生活方式。多J8 探討不同文化接觸時可能產生的衝突融合和創新。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第十七週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樂音藏寶庫(二)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音1-IV-1 能理解音樂符號並回應指揮，進行歌唱及演奏，展現音樂美感意識。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音1-IV-2 能融入傳統、當代或流行音樂的風格，改編樂曲，以表達觀點。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lastRenderedPageBreak/>
              <w:t>音3-IV-1 能透過多元音樂活動，探索音樂及其他藝術之共通性，關懷在地及全球藝術文化。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lastRenderedPageBreak/>
              <w:t>音A-IV-2 相關音樂語彙。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1.認識各樂器分類的科學原理。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2.認識各樂器之發聲方式以及在樂團中的位置與聲音特性。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1.習唱歌曲。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2.習奏中音直笛曲。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1.能體會各種樂器的樣貌與特徵。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2.能欣賞不同樂器的音色。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lastRenderedPageBreak/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</w:t>
            </w:r>
            <w:r w:rsidRPr="00F82EDD">
              <w:rPr>
                <w:rFonts w:ascii="標楷體" w:eastAsia="標楷體" w:hAnsi="標楷體" w:hint="eastAsia"/>
                <w:szCs w:val="24"/>
              </w:rPr>
              <w:lastRenderedPageBreak/>
              <w:t>體的文化如何影響社會與生活方式。多J8 探討不同文化接觸時可能產生的衝突融合和創新。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第十八週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樂音藏寶庫(三)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音1-IV-1 能理解音樂符號並回應指揮，進行歌唱及演奏，展現音樂美感意識。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音1-IV-2 能融入傳統、當代或流行音樂的風格，改編樂曲，以表達觀點。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1.認識各樂器分類的科學原理。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2.認識各樂器之發聲方式以及在樂團中的位置與聲音特性。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1.習唱歌曲。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2.習奏中音直笛曲。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1.能體會各種樂器的樣貌與特徵。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2.能欣賞不同樂器的音色。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分析不同群體的文化如何影響社會與生活方式。多J8 探討不同文化接觸時可能產生的衝突融合和創新。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第十九週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樂音藏寶庫(四)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音1-IV-1 能理解音樂符號並回應指揮，進行歌唱及演奏，展現音樂美感意識。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音1-IV-2 能融入傳統、當代或流行音樂的風格，改編樂曲，以表達觀點。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1.認識各樂器分類的科學原理。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2.認識各樂器之發聲方式以及在樂團中的位置與聲音特性。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1.習唱歌曲。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2.習奏中音直笛曲。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1.能體會各種樂器的樣貌與特徵。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2.能欣賞不同樂器的音色。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分析不同群體的文化如何影響社會與生活方式。多J8 探討不同文化接觸時可能產生的衝突融合和創新。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363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第二十週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樂音藏寶庫(五)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音1-IV-1 能理解音樂符號並回應指揮，進行歌唱及演奏，展現音樂美感意識。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音1-IV-2 能融入傳統、當代或流行音樂的風格，改編樂曲，以表達觀點。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音A-IV-2 相關音樂語彙。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1.認識各樂器分類的科學原理。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2.認識各樂器之發聲方式以及在樂團中的位置與聲音特性。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1.習唱歌曲。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2.習奏中音直笛曲。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1.能體會各種樂器的樣貌與特徵。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2.能欣賞不同樂器的音色。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分析不同群體的文化如何影響社會與生活方式。多J8 探討不同文化接觸時可能產生的衝突融合和創新。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82EDD" w:rsidRPr="00E5038F" w:rsidTr="00CD084C">
        <w:trPr>
          <w:trHeight w:val="720"/>
          <w:jc w:val="center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2EDD" w:rsidRPr="006343B0" w:rsidRDefault="00F82EDD" w:rsidP="00F82E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第二十一週</w:t>
            </w:r>
          </w:p>
          <w:p w:rsidR="00F82EDD" w:rsidRPr="00F82EDD" w:rsidRDefault="00CD084C" w:rsidP="00B7678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CD084C">
              <w:rPr>
                <w:rFonts w:ascii="標楷體" w:eastAsia="標楷體" w:hAnsi="標楷體"/>
                <w:snapToGrid w:val="0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4"/>
              </w:rPr>
              <w:t>第三</w:t>
            </w:r>
            <w:r w:rsidRPr="00CD084C">
              <w:rPr>
                <w:rFonts w:ascii="標楷體" w:eastAsia="標楷體" w:hAnsi="標楷體"/>
                <w:snapToGrid w:val="0"/>
                <w:kern w:val="0"/>
                <w:szCs w:val="24"/>
              </w:rPr>
              <w:t>次段考)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樂音藏寶庫(六)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音1-IV-1 能理解音樂符號並回應指揮，進行歌唱及演奏，展現音樂美感意識。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音1-IV-2 能融入傳統、當代或流行音樂的風格，改編樂曲，以表達觀點。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音2-IV-1 能使用適當的音樂語彙，賞析</w:t>
            </w:r>
            <w:r w:rsidRPr="00F82EDD">
              <w:rPr>
                <w:rFonts w:ascii="標楷體" w:eastAsia="標楷體" w:hAnsi="標楷體" w:hint="eastAsia"/>
                <w:bCs/>
                <w:szCs w:val="24"/>
              </w:rPr>
              <w:lastRenderedPageBreak/>
              <w:t>各類音樂作品，體會藝術文化之美。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音2-IV-2 能透過討論，以探究樂曲創作背景與社會文化的關聯及其意義，表達多元觀點。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lastRenderedPageBreak/>
              <w:t>音A-IV-2 相關音樂語彙。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音A-IV-3 音樂美感原則，如：均衡、漸層等。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1.認識各樂器分類的科學原理。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2.認識各樂器之發聲方式以及在樂團中的位置與聲音特性。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‧技能部分：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1.習唱歌曲。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2.習奏中音直笛曲。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1.能體會各種樂器的樣貌與特徵。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2.能欣賞不同樂器的音色。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/>
                <w:color w:val="000000"/>
                <w:szCs w:val="24"/>
              </w:rPr>
            </w:pPr>
            <w:r w:rsidRPr="00F82EDD">
              <w:rPr>
                <w:rFonts w:ascii="標楷體" w:eastAsia="標楷體" w:hAnsi="標楷體" w:hint="eastAsia"/>
                <w:b/>
                <w:szCs w:val="24"/>
              </w:rPr>
              <w:lastRenderedPageBreak/>
              <w:t>【多元文化教育】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多J2 關懷我族文化遺產的傳承與興革。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lastRenderedPageBreak/>
              <w:t>多J5 了解及尊重不同文化的習俗與禁忌。</w:t>
            </w:r>
          </w:p>
          <w:p w:rsidR="00F82EDD" w:rsidRPr="00F82EDD" w:rsidRDefault="00F82EDD" w:rsidP="00F82EDD">
            <w:pPr>
              <w:spacing w:line="260" w:lineRule="exact"/>
              <w:rPr>
                <w:rFonts w:eastAsiaTheme="minorEastAsia"/>
                <w:bCs/>
                <w:szCs w:val="24"/>
              </w:rPr>
            </w:pPr>
            <w:r w:rsidRPr="00F82EDD">
              <w:rPr>
                <w:rFonts w:ascii="標楷體" w:eastAsia="標楷體" w:hAnsi="標楷體" w:hint="eastAsia"/>
                <w:szCs w:val="24"/>
              </w:rPr>
              <w:t>多J6 分析不同群體的文化如何影響社會與生活方式。多J8 探討不同文化接觸時可能產生的衝突融合和創新。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EDD" w:rsidRPr="00E5038F" w:rsidRDefault="00F82EDD" w:rsidP="00F82ED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第一週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帶著傳統跨現代(一)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音3-IV-1 能透過多元音樂活動，探索音樂及其他藝術之共通性，關懷在地及全球藝術文化。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音E-IV-1 多元形式歌曲。基礎歌唱技巧，如：發聲技巧、表情等。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音E-IV-2 樂器的構造、發音原理、演奏技巧，以及不同的演奏形式。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相關音樂語彙，如音色、和聲等描述音樂元素之音樂術語，或相關之一般性用語。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音P-IV-1 音樂與跨領域藝術文化活動。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‧認知部分：1.認識八音分類法。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2.認識中國傳統樂器。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3.認識中國傳統五聲音階。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‧技能部分：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1.判斷中國傳統五聲音階調式。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2.習唱課本範例曲目，習奏中音直笛曲。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3.聆賞分析課程相關曲目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1.體會傳統音樂之美。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2.體會作曲家將生活物品融入樂曲的創意。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3.體會電影配樂中運用的國樂曲。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品J2 重視群體規範與榮譽。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品J7 同理分享與多元接納。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多J1 珍惜並維護我族文化。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多J7 探討我族文化與他族文化的關聯性。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多J8 探討不同文化接觸時可能產生的衝突、融合或創新。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Pr="00860A58" w:rsidRDefault="00860A58" w:rsidP="00860A58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帶著傳統跨現代(二)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音3-IV-1 能透過多元音樂活動，探索音樂及其他藝術之共通性，關懷在地及全球藝術文化。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音E-IV-1 多元形式歌曲。基礎歌唱技巧，如：發聲技巧、表情等。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音E-IV-2 樂器的構造、發音原理、演奏技巧，以及不同的演奏形式。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相關音樂語彙，如音色、和聲等描述音樂元素之音樂術語，或相關之一般性用語。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音P-IV-1 音樂與跨領域藝術文化活動。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‧認知部分：1.認識八音分類法。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2.認識中國傳統樂器。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3.認識中國傳統五聲音階。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‧技能部分：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1.判斷中國傳統五聲音階調式。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2.習唱課本範例曲目，習奏中音直笛曲。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3.聆賞分析課程相關曲目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1.體會傳統音樂之美。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2.體會作曲家將生活物品融入樂曲的創意。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3.體會電影配樂中運用的國樂曲。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lastRenderedPageBreak/>
              <w:t>【品德教育】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品J2 重視群體規範與榮譽。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品J7 同理分享與多元接納。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多J1 珍惜並維護我族文化。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多J7 探討我族文化與他族文化的關聯性。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多J8 探討不同文化接觸時可能產生的衝突、融合或創新。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第三週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帶著傳統跨現代(三)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音3-IV-1 能透過多元音樂活動，探索音樂及其他藝術之共通性，關懷在地及全球藝術文化。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音E-IV-1 多元形式歌曲。基礎歌唱技巧，如：發聲技巧、表情等。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音E-IV-2 樂器的構造、發音原理、演奏技巧，以及不同的演奏形式。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相關音樂語彙，如音色、和聲等描述音樂元素之音樂術語，或相關之一般性用語。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音P-IV-1 音樂與跨領域藝術文化活動。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‧認知部分：1.認識八音分類法。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2.認識中國傳統樂器。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3.認識中國傳統五聲音階。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‧技能部分：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1.判斷中國傳統五聲音階調式。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2.習唱課本範例曲目，習奏中音直笛曲。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3.聆賞分析課程相關曲目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1.體會傳統音樂之美。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2.體會作曲家將生活物品融入樂曲的創意。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3.體會電影配樂中運用的國樂曲。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品J2 重視群體規範與榮譽。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品J7 同理分享與多元接納。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多J1 珍惜並維護我族文化。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多J7 探討我族文化與他族文化的關聯性。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多J8 探討不同文化接觸時可能產生的衝突、融合或創新。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第四週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帶著傳統跨現代(四)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音3-IV-1 能透過多元音樂活動，探索音樂及其他藝術之共通性，關懷在地及全球藝術文化。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音E-IV-1 多元形式歌曲。基礎歌唱技巧，如：發聲技巧、表情等。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音E-IV-2 樂器的構造、發音原理、演奏技巧，以及不同的演奏形式。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相關音樂語彙，如音色、和聲等描述音樂元素之音樂術語，或相關之一般性用語。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音P-IV-1 音樂與跨領域藝術文化活動。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‧認知部分：1.認識八音分類法。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2.認識中國傳統樂器。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3.認識中國傳統五聲音階。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‧技能部分：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1.判斷中國傳統五聲音階調式。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2.習唱課本範例曲目，習奏中音直笛曲。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3.聆賞分析課程相關曲目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1.體會傳統音樂之美。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2.體會作曲家將生活物品融入樂曲的創意。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3.體會電影配樂中運用的國樂曲。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品J2 重視群體規範與榮譽。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品J7 同理分享與多元接納。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多J1 珍惜並維護我族文化。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多J7 探討我族文化與他族文化的關聯性。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多J8 探討不同文化接觸時可能產生的衝突、融合或創新。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第五週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帶著傳統跨現代(五)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音3-IV-1 能透過多元音樂活動，探索音樂及其他藝術之共通性，關懷在地及全球藝術文化。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音E-IV-1 多元形式歌曲。基礎歌唱技巧，如：發聲技巧、表情等。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音E-IV-2 樂器的構造、發音原理、演奏技巧，以及不同的演奏形式。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音E-IV-4 音樂元素，如：音色、調式、和聲等。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相關音樂語彙，如音色、和聲等描述音樂元素之音樂術語，或相關之一般性用語。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音P-IV-1 音樂與跨領域藝術文化活動。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‧認知部分：1.認識八音分類法。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2.認識中國傳統樂器。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3.認識中國傳統五聲音階。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‧技能部分：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1.判斷中國傳統五聲音階調式。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2.習唱課本範例曲目，習奏中音直笛曲。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3.聆賞分析課程相關曲目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1.體會傳統音樂之美。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2.體會作曲家將生活物品融入樂曲的創意。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3.體會電影配樂中運用的國樂曲。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lastRenderedPageBreak/>
              <w:t>【品德教育】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品J2 重視群體規範與榮譽。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品J7 同理分享與多元接納。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【多元文化教</w:t>
            </w:r>
            <w:r w:rsidRPr="00860A58">
              <w:rPr>
                <w:rFonts w:ascii="標楷體" w:eastAsia="標楷體" w:hAnsi="標楷體" w:hint="eastAsia"/>
                <w:b/>
                <w:szCs w:val="24"/>
              </w:rPr>
              <w:lastRenderedPageBreak/>
              <w:t>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多J1 珍惜並維護我族文化。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多J7 探討我族文化與他族文化的關聯性。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多J8 探討不同文化接觸時可能產生的衝突、融合或創新。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第六週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帶著傳統跨現代(六)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音1-IV-2 能融入傳統、當代或流行音樂的風格，改編樂曲，以表達觀點。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音3-IV-1 能透過多元音樂活動，探索音樂及其他藝術之共通性，關懷在地及全球藝術文化。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音E-IV-1 多元形式歌曲。基礎歌唱技巧，如：發聲技巧、表情等。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音E-IV-2 樂器的構造、發音原理、演奏技巧，以及不同的演奏形式。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音E-IV-3 音樂符號與術語、記譜法或簡易音樂軟體。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音E-IV-4 音樂元素，如：音色、調式、和聲等。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音A-IV-2 相關音樂語彙，如音色、和聲等描述音樂元素之音樂術語，或相關之一般性用語。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音P-IV-1 音樂與跨領域藝術文化活動。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‧認知部分：1.認識八音分類法。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2.認識中國傳統樂器。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3.認識中國傳統五聲音階。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‧技能部分：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1.判斷中國傳統五聲音階調式。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2.習唱課本範例曲目，習奏中音直笛曲。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3.聆賞分析課程相關曲目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1.體會傳統音樂之美。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2.體會作曲家將生活物品融入樂曲的創意。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3.體會電影配樂中運用的國樂曲。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品J2 重視群體規範與榮譽。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品J7 同理分享與多元接納。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多J1 珍惜並維護我族文化。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多J7 探討我族文化與他族文化的關聯性。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多J8 探討不同文化接觸時可能產生的衝突、融合或創新。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第七週</w:t>
            </w:r>
          </w:p>
          <w:p w:rsidR="00860A58" w:rsidRPr="00860A58" w:rsidRDefault="00CD084C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CD084C">
              <w:rPr>
                <w:rFonts w:ascii="標楷體" w:eastAsia="標楷體" w:hAnsi="標楷體"/>
                <w:snapToGrid w:val="0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4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4"/>
              </w:rPr>
              <w:t>一</w:t>
            </w:r>
            <w:r w:rsidRPr="00CD084C">
              <w:rPr>
                <w:rFonts w:ascii="標楷體" w:eastAsia="標楷體" w:hAnsi="標楷體"/>
                <w:snapToGrid w:val="0"/>
                <w:kern w:val="0"/>
                <w:szCs w:val="24"/>
              </w:rPr>
              <w:t>次段考)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團團玩音樂(一)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1.認識樂團歷史的演變。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2.認識樂團組成的類型。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1.能體會不同樂團形式的組成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能帶來不同風格的音樂感受。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2.聆賞感受爵士樂團帶動的特殊風格與熱情。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3.能欣賞不同樂團形式的作品。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4.能引起興趣與動機學習樂器，並與同學合作組成樂團演奏。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lastRenderedPageBreak/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多J6 分析不同群體的文化如何影響社會與生活方式。</w:t>
            </w: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第八週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團團玩音樂(二)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1.認識樂團歷史的演變。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2.認識樂團組成的類型。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1.能體會不同樂團形式的組成能帶來不同風格的音樂感受。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2.聆賞感受爵士樂團帶動的特殊風格與熱情。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3.能欣賞不同樂團形式的作品。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4.能引起興趣與動機學習樂器，並與同學合作組成樂團演奏。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多J6 分析不同群體的文化如何影響社會與生活方式。</w:t>
            </w: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第九週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團團玩音樂(三)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1.認識樂團歷史的演變。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2.認識樂團組成的類型。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1.能體會不同樂團形式的組成能帶來不同風格的音樂感受。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2.聆賞感受爵士樂團帶動的特殊風格與熱情。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3.能欣賞不同樂團形式的作品。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4.能引起興趣與動機學習樂器，並與同學合作組成樂團演奏。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多J6 分析不同群體的文化如何影響社會與生活方式。</w:t>
            </w: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團團玩音樂(四)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</w:t>
            </w: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4.隨堂表現紀錄。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1.認識樂團歷史的演變。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2.認識樂團組成的類型。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1.能體會不同樂團形式的組成能帶來不同風格的音樂感受。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2.聆賞感受爵士樂團帶動的特殊風格與熱情。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3.能欣賞不同樂團形式的作品。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4.能引起興趣與動機學習樂器，並與同學合作組成樂團演奏。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lastRenderedPageBreak/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多J6 分析不同群體的文化如何影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響社會與生活方式。</w:t>
            </w: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第十一週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吟詩作樂(一)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1.認識音樂與文學的結合方式。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2.認識藝術歌曲。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‧技能部分：1.</w:t>
            </w: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2.適當運用文字與音樂表達內心情感。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1.以開放的態度欣賞各種不同文化的音樂。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2.尊重多元文化差異。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3.能與同學分享對於音樂的感受。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多J7 探討我族文化與他族文化的關聯性。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國J3 了解我國與全球議題之關連性。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閱J5 活用文本，認識並運用滿足基本生活需求所使用之文本。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第十二週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吟詩作樂(二)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1.認識音樂與文學的結合方式。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2.認識藝術歌曲。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‧技能部分：1.</w:t>
            </w: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2.適當運用文字與音樂表達內心情感。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1.以開放的態度欣賞各種不同文化的音樂。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2.尊重多元文化差異。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3.能與同學分享對於音樂的感受。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lastRenderedPageBreak/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多J7 探討我族文化與他族文化的關聯性。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國J3 了解我國與全球議題之關連性。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:rsidR="00860A58" w:rsidRPr="00860A58" w:rsidRDefault="00860A58" w:rsidP="00860A58">
            <w:pPr>
              <w:spacing w:line="0" w:lineRule="atLeast"/>
              <w:rPr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閱J5 活用文本，認識並運用滿足</w:t>
            </w: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基本生活需求所使用之文本。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Pr="00860A58" w:rsidRDefault="00860A58" w:rsidP="00860A58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第十三週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吟詩作樂(三)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1.認識音樂與文學的結合方式。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2.認識藝術歌曲。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‧技能部分：1.</w:t>
            </w: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2.適當運用文字與音樂表達內心情感。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1.以開放的態度欣賞各種不同文化的音樂。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2.尊重多元文化差異。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3.能與同學分享對於音樂的感受。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多J7 探討我族文化與他族文化的關聯性。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國J3 了解我國與全球議題之關連性。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:rsidR="00860A58" w:rsidRPr="00860A58" w:rsidRDefault="00860A58" w:rsidP="00860A58">
            <w:pPr>
              <w:spacing w:line="0" w:lineRule="atLeast"/>
              <w:rPr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閱J5 活用文本，認識並運用滿足基本生活需求所使用之文本。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Pr="00860A58" w:rsidRDefault="00860A58" w:rsidP="00860A58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第十四週</w:t>
            </w:r>
          </w:p>
          <w:p w:rsidR="00860A58" w:rsidRPr="00860A58" w:rsidRDefault="00CD084C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CD084C">
              <w:rPr>
                <w:rFonts w:ascii="標楷體" w:eastAsia="標楷體" w:hAnsi="標楷體"/>
                <w:snapToGrid w:val="0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4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4"/>
              </w:rPr>
              <w:t>二</w:t>
            </w:r>
            <w:r w:rsidRPr="00CD084C">
              <w:rPr>
                <w:rFonts w:ascii="標楷體" w:eastAsia="標楷體" w:hAnsi="標楷體"/>
                <w:snapToGrid w:val="0"/>
                <w:kern w:val="0"/>
                <w:szCs w:val="24"/>
              </w:rPr>
              <w:t>次段考)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吟詩作樂(四)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音E-IV-4 音樂元素，如：音色、調式、和聲等。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1.認識音樂與文學的結合方式。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2.認識藝術歌曲。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‧技能部分：1.</w:t>
            </w: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2.適當運用文字與音樂表達內心情感。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1.以開放的態度欣賞各種不同文化的音樂。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2.尊重多元文化差異。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3.能與同學分享對於音樂的感受。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多J7 探討我族文化與他族文化的關聯性。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國J3 了解我國與全球議題之關連性。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:rsidR="00860A58" w:rsidRPr="00860A58" w:rsidRDefault="00860A58" w:rsidP="00860A58">
            <w:pPr>
              <w:spacing w:line="0" w:lineRule="atLeast"/>
              <w:rPr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閱J5 活用文本，認識並運用滿足基本生活需求所使用之文本。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Pr="00860A58" w:rsidRDefault="00860A58" w:rsidP="00860A58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第十五週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吟詩作樂(五)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</w:t>
            </w: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音E-IV-3 音樂符號與術語、記譜法或簡易音樂軟體。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音E-IV-4 音樂元素，如：音色、調式、</w:t>
            </w: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和聲等。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1.認識音樂與文學的結合方式。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2.認識藝術歌曲。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‧技能部分：1.</w:t>
            </w: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2.適當運用文字與音樂表達內心情感。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1.以開放的態度欣賞各種不同文化的音樂。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2.尊重多元文化差異。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3.能與同學分享對於音樂的感受。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lastRenderedPageBreak/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多J7 探討我族文化與他族文化的關聯性。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國J3 了解我國與全球議題之關連性。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:rsidR="00860A58" w:rsidRPr="00860A58" w:rsidRDefault="00860A58" w:rsidP="00860A58">
            <w:pPr>
              <w:autoSpaceDE w:val="0"/>
              <w:adjustRightInd w:val="0"/>
              <w:spacing w:line="0" w:lineRule="atLeast"/>
              <w:rPr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閱J5 活用文本，認識並運用滿足基本生活需求所使用之文本。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Pr="00860A58" w:rsidRDefault="00860A58" w:rsidP="00860A58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第十六週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聽畫‧看樂(一)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1.認識印象樂派的風格與特色。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2.認識十九世紀的全球大記事如何影響視覺藝術以及音樂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3.現下流行歌曲採用了印象樂派各樂派的哪些特點。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1.能體會音樂當中有很多風格與特點是共通、不曾消失的。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2.能欣賞十九世紀多元藝術風格。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多J6 分析不同群體的文化如何影響社會與生活方式。</w:t>
            </w: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國J3 了解我國與全球議題之關連性。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  <w:p w:rsidR="00860A58" w:rsidRPr="00860A58" w:rsidRDefault="00860A58" w:rsidP="00860A58">
            <w:pPr>
              <w:autoSpaceDE w:val="0"/>
              <w:adjustRightInd w:val="0"/>
              <w:spacing w:line="0" w:lineRule="atLeast"/>
              <w:rPr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Pr="00860A58" w:rsidRDefault="00860A58" w:rsidP="00860A58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第十七週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聽畫‧看樂(二)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1.認識印象樂派的風格與特色。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2.認識十九世紀的全球大記事如何影響視覺藝術以及音樂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3.現下流行歌曲採用了印象樂派各樂派的哪些特點。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1.能體會音樂當中有很多風格與特點是共通、不曾消失的。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2.能欣賞十九世紀多元藝術風格。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lastRenderedPageBreak/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多J6 分析不同群體的文化如何影響社會與生活方式。</w:t>
            </w: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國J3 了解我國與全球議題之關連性。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  <w:p w:rsidR="00860A58" w:rsidRPr="00860A58" w:rsidRDefault="00860A58" w:rsidP="00860A58">
            <w:pPr>
              <w:autoSpaceDE w:val="0"/>
              <w:adjustRightInd w:val="0"/>
              <w:spacing w:line="0" w:lineRule="atLeast"/>
              <w:rPr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Pr="00860A58" w:rsidRDefault="00860A58" w:rsidP="00860A58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第十八週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聽畫‧看樂(三)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1.認識印象樂派的風格與特色。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2.認識十九世紀的全球大記事如何影響視覺藝術以及音樂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3.現下流行歌曲採用了印象樂派各樂派的哪些特點。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1.能體會音樂當中有很多風格與特點是共通、不曾消失的。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2.能欣賞十九世紀多元藝術風格。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多J6 分析不同群體的文化如何影響社會與生活方式。</w:t>
            </w: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國J3 了解我國與全球議題之關連性。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  <w:p w:rsidR="00860A58" w:rsidRPr="00860A58" w:rsidRDefault="00860A58" w:rsidP="00860A58">
            <w:pPr>
              <w:autoSpaceDE w:val="0"/>
              <w:adjustRightInd w:val="0"/>
              <w:spacing w:line="0" w:lineRule="atLeast"/>
              <w:rPr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Pr="00860A58" w:rsidRDefault="00860A58" w:rsidP="00860A58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Pr="00860A58" w:rsidRDefault="00860A58" w:rsidP="00860A58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第十九週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聽畫‧看樂(四)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1.認識印象樂派的風格與特色。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2.認識十九世紀的全球大記事如何影響視覺藝術以及音樂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3.現下流行歌曲採用了印象樂派各樂派的哪些特點。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1.能體會音樂當中有很多風格與特點是共通、不曾消失的。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2.能欣賞十九世紀多元藝術風格。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多J6 分析不同群體的文化如何影響社會與生活方式。</w:t>
            </w: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國J3 了解我國與全球議題之關連性。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  <w:p w:rsidR="00860A58" w:rsidRPr="00860A58" w:rsidRDefault="00860A58" w:rsidP="00860A58">
            <w:pPr>
              <w:autoSpaceDE w:val="0"/>
              <w:adjustRightInd w:val="0"/>
              <w:spacing w:line="0" w:lineRule="atLeast"/>
              <w:rPr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Pr="00860A58" w:rsidRDefault="00860A58" w:rsidP="00860A58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60A58" w:rsidRPr="00860A58" w:rsidTr="00CD084C">
        <w:trPr>
          <w:trHeight w:val="397"/>
          <w:jc w:val="center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Pr="00860A58" w:rsidRDefault="00860A58" w:rsidP="00860A58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0A58" w:rsidRDefault="00860A58" w:rsidP="00860A5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第二十週</w:t>
            </w:r>
          </w:p>
          <w:p w:rsidR="00CD084C" w:rsidRPr="00860A58" w:rsidRDefault="00CD084C" w:rsidP="00860A58">
            <w:pPr>
              <w:spacing w:line="260" w:lineRule="exact"/>
              <w:jc w:val="center"/>
              <w:rPr>
                <w:rFonts w:eastAsiaTheme="minorEastAsia" w:hint="eastAsia"/>
                <w:snapToGrid w:val="0"/>
                <w:kern w:val="0"/>
                <w:szCs w:val="24"/>
              </w:rPr>
            </w:pPr>
            <w:r w:rsidRPr="00CD084C">
              <w:rPr>
                <w:rFonts w:ascii="標楷體" w:eastAsia="標楷體" w:hAnsi="標楷體"/>
                <w:snapToGrid w:val="0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4"/>
              </w:rPr>
              <w:t>第三</w:t>
            </w:r>
            <w:r w:rsidRPr="00CD084C">
              <w:rPr>
                <w:rFonts w:ascii="標楷體" w:eastAsia="標楷體" w:hAnsi="標楷體"/>
                <w:snapToGrid w:val="0"/>
                <w:kern w:val="0"/>
                <w:szCs w:val="24"/>
              </w:rPr>
              <w:t>次段考)</w:t>
            </w:r>
            <w:bookmarkStart w:id="1" w:name="_GoBack"/>
            <w:bookmarkEnd w:id="1"/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聽畫‧看樂(五)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音1-IV-1 能理解音樂符號並回應指揮，進行歌唱及演奏，展現音樂美感意識。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音1-IV-2 能融入傳統、當代或流行音樂的風格，改編樂曲，以表達觀點。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音2-IV-1 能使用適當的音樂語彙，賞析各類音樂作品，體會藝術文化之美。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音2-IV-2 能透過討論，以探究樂曲創作背景與社會文化的關聯及其意義，表達多</w:t>
            </w: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元觀點。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音3-IV-2 能運用科技媒體蒐集藝文資訊或聆賞音樂，以培養自主學習音樂的興趣與發展。</w:t>
            </w:r>
          </w:p>
        </w:tc>
        <w:tc>
          <w:tcPr>
            <w:tcW w:w="10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音A-IV-2 相關音樂語彙。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音A-IV-3 音樂美感原則，如：均衡、漸層等。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音P-IV-2 在地人文關懷與全球藝術文化相關議題。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歷程性評量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1.學生課堂參與度。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2.單元學習活動。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3.討論參與度。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4.分組合作程度。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5.隨堂表現紀錄。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總結性評量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‧認知部分：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1.認識印象樂派的風格與特色。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2.認識十九世紀的全球大記事如何影響視覺藝術以及音樂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3.現下流行歌曲採用了印象樂派各樂派的哪些特點。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‧技能部分：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習唱課本範例曲目，習奏中音直笛曲</w:t>
            </w: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。‧情意部分：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1.能體會音樂當中有很多風格與特點是共通、不曾消失的。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2.能欣賞十九世紀多元藝術風格。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bCs/>
                <w:snapToGrid w:val="0"/>
                <w:kern w:val="0"/>
                <w:szCs w:val="24"/>
              </w:rPr>
            </w:pPr>
            <w:r w:rsidRPr="00860A5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lastRenderedPageBreak/>
              <w:t>【多元文化教育】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b/>
                <w:szCs w:val="24"/>
              </w:rPr>
            </w:pPr>
            <w:r w:rsidRPr="00860A5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多J6 分析不同群體的文化如何影響社會與生活方式。</w:t>
            </w:r>
            <w:r w:rsidRPr="00860A58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國J3 了解我國與</w:t>
            </w:r>
            <w:r w:rsidRPr="00860A58">
              <w:rPr>
                <w:rFonts w:ascii="標楷體" w:eastAsia="標楷體" w:hAnsi="標楷體" w:hint="eastAsia"/>
                <w:szCs w:val="24"/>
              </w:rPr>
              <w:lastRenderedPageBreak/>
              <w:t>全球議題之關連性。</w:t>
            </w:r>
          </w:p>
          <w:p w:rsidR="00860A58" w:rsidRPr="00860A58" w:rsidRDefault="00860A58" w:rsidP="00860A58">
            <w:pPr>
              <w:spacing w:line="260" w:lineRule="exact"/>
              <w:rPr>
                <w:rFonts w:eastAsiaTheme="minorEastAsia"/>
                <w:szCs w:val="24"/>
              </w:rPr>
            </w:pPr>
            <w:r w:rsidRPr="00860A58">
              <w:rPr>
                <w:rFonts w:ascii="標楷體" w:eastAsia="標楷體" w:hAnsi="標楷體" w:hint="eastAsia"/>
                <w:szCs w:val="24"/>
              </w:rPr>
              <w:t>國J4 尊重與欣賞世界不同文化的價值。</w:t>
            </w:r>
          </w:p>
          <w:p w:rsidR="00860A58" w:rsidRPr="00860A58" w:rsidRDefault="00860A58" w:rsidP="00860A58">
            <w:pPr>
              <w:autoSpaceDE w:val="0"/>
              <w:adjustRightInd w:val="0"/>
              <w:spacing w:line="0" w:lineRule="atLeast"/>
              <w:rPr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Pr="00860A58" w:rsidRDefault="00860A58" w:rsidP="00860A58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60A58" w:rsidTr="00CD084C">
        <w:trPr>
          <w:trHeight w:val="720"/>
          <w:jc w:val="center"/>
        </w:trPr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Default="00860A58" w:rsidP="00860A58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教學設施</w:t>
            </w:r>
          </w:p>
          <w:p w:rsidR="00860A58" w:rsidRDefault="00860A58" w:rsidP="00860A58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設備需求</w:t>
            </w:r>
          </w:p>
        </w:tc>
        <w:tc>
          <w:tcPr>
            <w:tcW w:w="444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Pr="009B2C59" w:rsidRDefault="00860A58" w:rsidP="00860A58">
            <w:pPr>
              <w:spacing w:line="0" w:lineRule="atLeast"/>
              <w:rPr>
                <w:rFonts w:ascii="標楷體" w:eastAsia="標楷體" w:hAnsi="標楷體" w:cs="標楷體"/>
                <w:bCs/>
                <w:szCs w:val="24"/>
              </w:rPr>
            </w:pPr>
            <w:r w:rsidRPr="009B2C59">
              <w:rPr>
                <w:rFonts w:ascii="標楷體" w:eastAsia="標楷體" w:hAnsi="標楷體" w:cs="標楷體"/>
                <w:bCs/>
                <w:szCs w:val="24"/>
              </w:rPr>
              <w:t>1.鋼琴或數位鋼琴。</w:t>
            </w:r>
          </w:p>
          <w:p w:rsidR="00860A58" w:rsidRPr="009B2C59" w:rsidRDefault="00860A58" w:rsidP="00860A58">
            <w:pPr>
              <w:spacing w:line="0" w:lineRule="atLeast"/>
              <w:rPr>
                <w:rFonts w:ascii="標楷體" w:eastAsia="標楷體" w:hAnsi="標楷體" w:cs="標楷體"/>
                <w:bCs/>
                <w:szCs w:val="24"/>
              </w:rPr>
            </w:pPr>
            <w:r w:rsidRPr="009B2C59">
              <w:rPr>
                <w:rFonts w:ascii="標楷體" w:eastAsia="標楷體" w:hAnsi="標楷體" w:cs="標楷體"/>
                <w:bCs/>
                <w:szCs w:val="24"/>
              </w:rPr>
              <w:t>2.</w:t>
            </w:r>
            <w:r w:rsidRPr="009B2C59">
              <w:rPr>
                <w:rFonts w:ascii="標楷體" w:eastAsia="標楷體" w:hAnsi="標楷體" w:cs="標楷體" w:hint="eastAsia"/>
                <w:bCs/>
                <w:szCs w:val="24"/>
              </w:rPr>
              <w:t>影音示例與</w:t>
            </w:r>
            <w:r w:rsidRPr="009B2C59">
              <w:rPr>
                <w:rFonts w:ascii="標楷體" w:eastAsia="標楷體" w:hAnsi="標楷體" w:cs="標楷體"/>
                <w:bCs/>
                <w:szCs w:val="24"/>
              </w:rPr>
              <w:t>DVD播放器與音響。</w:t>
            </w:r>
          </w:p>
          <w:p w:rsidR="00860A58" w:rsidRPr="009B2C59" w:rsidRDefault="00860A58" w:rsidP="00860A58">
            <w:pPr>
              <w:spacing w:line="0" w:lineRule="atLeast"/>
              <w:rPr>
                <w:rFonts w:ascii="標楷體" w:eastAsia="標楷體" w:hAnsi="標楷體" w:cs="標楷體"/>
                <w:bCs/>
                <w:szCs w:val="24"/>
              </w:rPr>
            </w:pPr>
            <w:r w:rsidRPr="009B2C59">
              <w:rPr>
                <w:rFonts w:ascii="標楷體" w:eastAsia="標楷體" w:hAnsi="標楷體" w:cs="標楷體" w:hint="eastAsia"/>
                <w:bCs/>
                <w:szCs w:val="24"/>
              </w:rPr>
              <w:t>3</w:t>
            </w:r>
            <w:r w:rsidRPr="009B2C59">
              <w:rPr>
                <w:rFonts w:ascii="標楷體" w:eastAsia="標楷體" w:hAnsi="標楷體" w:cs="標楷體"/>
                <w:bCs/>
                <w:szCs w:val="24"/>
              </w:rPr>
              <w:t>.電腦與單槍投影機或</w:t>
            </w:r>
            <w:r w:rsidR="0043383E">
              <w:rPr>
                <w:rFonts w:ascii="標楷體" w:eastAsia="標楷體" w:hAnsi="標楷體" w:cs="標楷體" w:hint="eastAsia"/>
                <w:bCs/>
                <w:szCs w:val="24"/>
              </w:rPr>
              <w:t>i</w:t>
            </w:r>
            <w:r w:rsidR="0043383E">
              <w:rPr>
                <w:rFonts w:ascii="標楷體" w:eastAsia="標楷體" w:hAnsi="標楷體" w:cs="標楷體"/>
                <w:bCs/>
                <w:szCs w:val="24"/>
              </w:rPr>
              <w:t>Pad</w:t>
            </w:r>
            <w:r w:rsidRPr="009B2C59">
              <w:rPr>
                <w:rFonts w:ascii="標楷體" w:eastAsia="標楷體" w:hAnsi="標楷體" w:cs="標楷體"/>
                <w:bCs/>
                <w:szCs w:val="24"/>
              </w:rPr>
              <w:t>。</w:t>
            </w:r>
          </w:p>
          <w:p w:rsidR="00860A58" w:rsidRPr="009B2C59" w:rsidRDefault="00860A58" w:rsidP="00860A58">
            <w:pPr>
              <w:spacing w:line="0" w:lineRule="atLeast"/>
              <w:rPr>
                <w:rFonts w:ascii="標楷體" w:eastAsia="標楷體" w:hAnsi="標楷體" w:cs="標楷體"/>
                <w:bCs/>
                <w:szCs w:val="24"/>
              </w:rPr>
            </w:pPr>
            <w:r w:rsidRPr="009B2C59">
              <w:rPr>
                <w:rFonts w:ascii="標楷體" w:eastAsia="標楷體" w:hAnsi="標楷體" w:cs="標楷體" w:hint="eastAsia"/>
                <w:bCs/>
                <w:szCs w:val="24"/>
              </w:rPr>
              <w:t>4.</w:t>
            </w:r>
            <w:r w:rsidRPr="009B2C59">
              <w:rPr>
                <w:rFonts w:ascii="標楷體" w:eastAsia="標楷體" w:hAnsi="標楷體" w:cs="標楷體"/>
                <w:bCs/>
                <w:szCs w:val="24"/>
              </w:rPr>
              <w:t>中音直笛指法表。</w:t>
            </w:r>
          </w:p>
          <w:p w:rsidR="00860A58" w:rsidRPr="00844D17" w:rsidRDefault="00860A58" w:rsidP="00860A58">
            <w:pPr>
              <w:spacing w:line="0" w:lineRule="atLeast"/>
              <w:rPr>
                <w:rFonts w:ascii="標楷體" w:eastAsia="標楷體" w:hAnsi="標楷體" w:cs="標楷體"/>
                <w:bCs/>
                <w:szCs w:val="24"/>
              </w:rPr>
            </w:pPr>
            <w:r w:rsidRPr="009B2C59">
              <w:rPr>
                <w:rFonts w:ascii="標楷體" w:eastAsia="標楷體" w:hAnsi="標楷體" w:cs="標楷體" w:hint="eastAsia"/>
                <w:bCs/>
                <w:szCs w:val="24"/>
              </w:rPr>
              <w:t>5.</w:t>
            </w:r>
            <w:r w:rsidRPr="009B2C59">
              <w:rPr>
                <w:rFonts w:ascii="標楷體" w:eastAsia="標楷體" w:hAnsi="標楷體" w:cs="標楷體"/>
                <w:bCs/>
                <w:szCs w:val="24"/>
              </w:rPr>
              <w:t>歌曲伴奏譜。</w:t>
            </w:r>
          </w:p>
        </w:tc>
      </w:tr>
      <w:tr w:rsidR="00860A58" w:rsidTr="00CD084C">
        <w:trPr>
          <w:trHeight w:val="720"/>
          <w:jc w:val="center"/>
        </w:trPr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A58" w:rsidRDefault="00860A58" w:rsidP="00860A58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備   註</w:t>
            </w:r>
          </w:p>
        </w:tc>
        <w:tc>
          <w:tcPr>
            <w:tcW w:w="444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58" w:rsidRDefault="00860A58" w:rsidP="00860A5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2B0668" w:rsidRDefault="002B0668" w:rsidP="002B0668">
      <w:pPr>
        <w:pStyle w:val="a3"/>
      </w:pPr>
      <w:bookmarkStart w:id="2" w:name="_30j0zll"/>
      <w:bookmarkEnd w:id="2"/>
    </w:p>
    <w:p w:rsidR="002B0668" w:rsidRDefault="002B0668" w:rsidP="002B0668">
      <w:pPr>
        <w:widowControl/>
        <w:tabs>
          <w:tab w:val="left" w:pos="680"/>
        </w:tabs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ab/>
      </w:r>
    </w:p>
    <w:p w:rsidR="00F64AD1" w:rsidRDefault="00F64AD1"/>
    <w:sectPr w:rsidR="00F64AD1" w:rsidSect="00CD084C">
      <w:pgSz w:w="23814" w:h="16839" w:orient="landscape" w:code="8"/>
      <w:pgMar w:top="1134" w:right="1440" w:bottom="991" w:left="1440" w:header="851" w:footer="76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4E1" w:rsidRDefault="00EB14E1" w:rsidP="0012050A">
      <w:r>
        <w:separator/>
      </w:r>
    </w:p>
  </w:endnote>
  <w:endnote w:type="continuationSeparator" w:id="0">
    <w:p w:rsidR="00EB14E1" w:rsidRDefault="00EB14E1" w:rsidP="00120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4E1" w:rsidRDefault="00EB14E1" w:rsidP="0012050A">
      <w:r>
        <w:separator/>
      </w:r>
    </w:p>
  </w:footnote>
  <w:footnote w:type="continuationSeparator" w:id="0">
    <w:p w:rsidR="00EB14E1" w:rsidRDefault="00EB14E1" w:rsidP="00120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D505B"/>
    <w:multiLevelType w:val="multilevel"/>
    <w:tmpl w:val="F348969A"/>
    <w:lvl w:ilvl="0">
      <w:start w:val="1"/>
      <w:numFmt w:val="decimal"/>
      <w:lvlText w:val="%1."/>
      <w:lvlJc w:val="left"/>
      <w:pPr>
        <w:ind w:left="480" w:hanging="480"/>
      </w:pPr>
      <w:rPr>
        <w:b/>
        <w:sz w:val="24"/>
        <w:szCs w:val="24"/>
        <w:lang w:val="en-US"/>
      </w:rPr>
    </w:lvl>
    <w:lvl w:ilvl="1">
      <w:start w:val="1"/>
      <w:numFmt w:val="taiwaneseCountingThousand"/>
      <w:lvlText w:val="%2、"/>
      <w:lvlJc w:val="left"/>
      <w:pPr>
        <w:ind w:left="480" w:hanging="480"/>
      </w:pPr>
      <w:rPr>
        <w:rFonts w:ascii="標楷體" w:eastAsia="標楷體" w:hAnsi="標楷體"/>
        <w:b w:val="0"/>
        <w:strike w:val="0"/>
        <w:dstrike w:val="0"/>
        <w:color w:val="auto"/>
        <w:sz w:val="28"/>
        <w:szCs w:val="28"/>
        <w:u w:val="none"/>
        <w:lang w:val="en-US"/>
      </w:rPr>
    </w:lvl>
    <w:lvl w:ilvl="2">
      <w:start w:val="1"/>
      <w:numFmt w:val="taiwaneseCountingThousand"/>
      <w:lvlText w:val="(%3)"/>
      <w:lvlJc w:val="right"/>
      <w:pPr>
        <w:ind w:left="871" w:hanging="480"/>
      </w:pPr>
    </w:lvl>
    <w:lvl w:ilvl="3">
      <w:start w:val="1"/>
      <w:numFmt w:val="decimal"/>
      <w:lvlText w:val="%4."/>
      <w:lvlJc w:val="left"/>
      <w:pPr>
        <w:ind w:left="1351" w:hanging="480"/>
      </w:pPr>
      <w:rPr>
        <w:lang w:val="en-US"/>
      </w:rPr>
    </w:lvl>
    <w:lvl w:ilvl="4">
      <w:start w:val="1"/>
      <w:numFmt w:val="decimal"/>
      <w:lvlText w:val="(%5)"/>
      <w:lvlJc w:val="left"/>
      <w:pPr>
        <w:ind w:left="1831" w:hanging="480"/>
      </w:pPr>
    </w:lvl>
    <w:lvl w:ilvl="5">
      <w:start w:val="1"/>
      <w:numFmt w:val="lowerRoman"/>
      <w:lvlText w:val="%6."/>
      <w:lvlJc w:val="right"/>
      <w:pPr>
        <w:ind w:left="2311" w:hanging="480"/>
      </w:pPr>
    </w:lvl>
    <w:lvl w:ilvl="6">
      <w:start w:val="1"/>
      <w:numFmt w:val="decimal"/>
      <w:lvlText w:val="%7."/>
      <w:lvlJc w:val="left"/>
      <w:pPr>
        <w:ind w:left="2791" w:hanging="480"/>
      </w:pPr>
    </w:lvl>
    <w:lvl w:ilvl="7">
      <w:start w:val="1"/>
      <w:numFmt w:val="ideographTraditional"/>
      <w:lvlText w:val="%8、"/>
      <w:lvlJc w:val="left"/>
      <w:pPr>
        <w:ind w:left="3271" w:hanging="480"/>
      </w:pPr>
    </w:lvl>
    <w:lvl w:ilvl="8">
      <w:start w:val="1"/>
      <w:numFmt w:val="lowerRoman"/>
      <w:lvlText w:val="%9."/>
      <w:lvlJc w:val="right"/>
      <w:pPr>
        <w:ind w:left="3751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68"/>
    <w:rsid w:val="000A28B0"/>
    <w:rsid w:val="000B14CE"/>
    <w:rsid w:val="0012050A"/>
    <w:rsid w:val="00192A8B"/>
    <w:rsid w:val="002B0668"/>
    <w:rsid w:val="00331823"/>
    <w:rsid w:val="003A3B40"/>
    <w:rsid w:val="003E79F5"/>
    <w:rsid w:val="0042069B"/>
    <w:rsid w:val="0043383E"/>
    <w:rsid w:val="004C5D02"/>
    <w:rsid w:val="006343B0"/>
    <w:rsid w:val="006C5504"/>
    <w:rsid w:val="00844774"/>
    <w:rsid w:val="00844D17"/>
    <w:rsid w:val="00860A58"/>
    <w:rsid w:val="009B2C59"/>
    <w:rsid w:val="009E3462"/>
    <w:rsid w:val="00B11C76"/>
    <w:rsid w:val="00B56BBA"/>
    <w:rsid w:val="00B76788"/>
    <w:rsid w:val="00CD084C"/>
    <w:rsid w:val="00D94F90"/>
    <w:rsid w:val="00E5038F"/>
    <w:rsid w:val="00E942A3"/>
    <w:rsid w:val="00EB14E1"/>
    <w:rsid w:val="00F64AD1"/>
    <w:rsid w:val="00F82EDD"/>
    <w:rsid w:val="00FA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04B632-5476-4CFD-98D0-28D170EC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B0668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2B0668"/>
    <w:pPr>
      <w:ind w:left="480"/>
    </w:pPr>
    <w:rPr>
      <w:rFonts w:ascii="Times New Roman" w:hAnsi="Times New Roman"/>
      <w:szCs w:val="24"/>
    </w:rPr>
  </w:style>
  <w:style w:type="paragraph" w:customStyle="1" w:styleId="1">
    <w:name w:val="內文1"/>
    <w:rsid w:val="002B0668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customStyle="1" w:styleId="10">
    <w:name w:val="預設段落字型1"/>
    <w:rsid w:val="002B0668"/>
  </w:style>
  <w:style w:type="paragraph" w:customStyle="1" w:styleId="Default">
    <w:name w:val="Default"/>
    <w:rsid w:val="003E79F5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 w:hAnsi="Calibri" w:cs="Times New Roman"/>
      <w:color w:val="000000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1205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2050A"/>
    <w:rPr>
      <w:rFonts w:ascii="Calibri" w:eastAsia="新細明體" w:hAnsi="Calibri" w:cs="Times New Roman"/>
      <w:kern w:val="3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205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2050A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388E3-8481-44BA-88FF-C9E3923F2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16</Pages>
  <Words>3939</Words>
  <Characters>22457</Characters>
  <Application>Microsoft Office Word</Application>
  <DocSecurity>0</DocSecurity>
  <Lines>187</Lines>
  <Paragraphs>52</Paragraphs>
  <ScaleCrop>false</ScaleCrop>
  <Company/>
  <LinksUpToDate>false</LinksUpToDate>
  <CharactersWithSpaces>26344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Microsoft 帳戶</cp:lastModifiedBy>
  <cp:revision>12</cp:revision>
  <dcterms:created xsi:type="dcterms:W3CDTF">2021-05-17T08:52:00Z</dcterms:created>
  <dcterms:modified xsi:type="dcterms:W3CDTF">2023-06-15T05:49:00Z</dcterms:modified>
</cp:coreProperties>
</file>